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1FEC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46697C99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57DDC795" w14:textId="7CD4F938" w:rsidR="002E5DE2" w:rsidRPr="002E5DE2" w:rsidRDefault="009C10C1" w:rsidP="007A0EA6">
      <w:pPr>
        <w:pStyle w:val="CoverpageTitle"/>
      </w:pPr>
      <w:r>
        <w:t>Electron Polarimetry Systems (6.03.01.11.01) to EIN Rapid Cycling Synchrotron (6.05.03)</w:t>
      </w:r>
    </w:p>
    <w:p w14:paraId="723E7C56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6234EDF2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23993CC0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48BC5170" w14:textId="77777777" w:rsidR="002E5DE2" w:rsidRPr="002E5DE2" w:rsidRDefault="000A7A1A" w:rsidP="002E5DE2">
      <w:pPr>
        <w:pStyle w:val="SignatureBlock"/>
      </w:pPr>
      <w:r>
        <w:t>Name, Role</w:t>
      </w:r>
    </w:p>
    <w:p w14:paraId="7B8D1EA9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FDE2597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3854F6C9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2E8C4A46" w14:textId="77777777" w:rsidR="002E5DE2" w:rsidRPr="002E5DE2" w:rsidRDefault="002E5DE2" w:rsidP="002E5DE2">
      <w:pPr>
        <w:pStyle w:val="SignatureBlock"/>
        <w:rPr>
          <w:lang w:val="de-DE"/>
        </w:rPr>
      </w:pPr>
      <w:r w:rsidRPr="009C10C1">
        <w:rPr>
          <w:rStyle w:val="Strong"/>
          <w:lang w:val="de-DE"/>
        </w:rPr>
        <w:t>{{Sig_es_:signer2:signature}}</w:t>
      </w:r>
      <w:r w:rsidRPr="009C10C1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9C10C1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570A1D52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3A13ADFA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0062BD6" w14:textId="77777777" w:rsidR="002E5DE2" w:rsidRPr="002E5DE2" w:rsidRDefault="002E5DE2" w:rsidP="002E5DE2"/>
    <w:p w14:paraId="27CC6651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14:paraId="677E0664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8C829C7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1F7B65F" w14:textId="77777777" w:rsidR="002E5DE2" w:rsidRPr="002E5DE2" w:rsidRDefault="002E5DE2" w:rsidP="002E5DE2"/>
    <w:p w14:paraId="771C36BF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106D2E3B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47935630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7A5E5796" w14:textId="77777777" w:rsidR="002E5DE2" w:rsidRPr="002E5DE2" w:rsidRDefault="002E5DE2" w:rsidP="002E5DE2"/>
    <w:p w14:paraId="105301C4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5B7781CF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12BBD897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4B70CC08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41502B11" w14:textId="77777777" w:rsidR="002E5DE2" w:rsidRPr="002E5DE2" w:rsidRDefault="002E5DE2" w:rsidP="002E5DE2"/>
    <w:p w14:paraId="3B91150D" w14:textId="77777777" w:rsidR="002E5DE2" w:rsidRPr="002E5DE2" w:rsidRDefault="002E5DE2" w:rsidP="002E5DE2"/>
    <w:p w14:paraId="47E16073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2C3DF59E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627C605A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60048012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27B20BEE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748077AF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7F7C66B0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69091CEA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5889449F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251A5F21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7FC046E2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0E6C3A66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1DA73040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31F2C8AA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4A08EB30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3336A93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05FB655C" w14:textId="4DDA56D0" w:rsidR="009C10C1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373" w:history="1">
            <w:r w:rsidR="009C10C1" w:rsidRPr="002904C8">
              <w:rPr>
                <w:rStyle w:val="Hyperlink"/>
                <w:noProof/>
              </w:rPr>
              <w:t>1.</w:t>
            </w:r>
            <w:r w:rsidR="009C10C1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C10C1" w:rsidRPr="002904C8">
              <w:rPr>
                <w:rStyle w:val="Hyperlink"/>
                <w:noProof/>
              </w:rPr>
              <w:t>Purpose and Scope</w:t>
            </w:r>
            <w:r w:rsidR="009C10C1">
              <w:rPr>
                <w:noProof/>
                <w:webHidden/>
              </w:rPr>
              <w:tab/>
            </w:r>
            <w:r w:rsidR="009C10C1">
              <w:rPr>
                <w:noProof/>
                <w:webHidden/>
              </w:rPr>
              <w:fldChar w:fldCharType="begin"/>
            </w:r>
            <w:r w:rsidR="009C10C1">
              <w:rPr>
                <w:noProof/>
                <w:webHidden/>
              </w:rPr>
              <w:instrText xml:space="preserve"> PAGEREF _Toc222584373 \h </w:instrText>
            </w:r>
            <w:r w:rsidR="009C10C1">
              <w:rPr>
                <w:noProof/>
                <w:webHidden/>
              </w:rPr>
            </w:r>
            <w:r w:rsidR="009C10C1">
              <w:rPr>
                <w:noProof/>
                <w:webHidden/>
              </w:rPr>
              <w:fldChar w:fldCharType="separate"/>
            </w:r>
            <w:r w:rsidR="009C10C1">
              <w:rPr>
                <w:noProof/>
                <w:webHidden/>
              </w:rPr>
              <w:t>5</w:t>
            </w:r>
            <w:r w:rsidR="009C10C1">
              <w:rPr>
                <w:noProof/>
                <w:webHidden/>
              </w:rPr>
              <w:fldChar w:fldCharType="end"/>
            </w:r>
          </w:hyperlink>
        </w:p>
        <w:p w14:paraId="186C3000" w14:textId="7CAA1045" w:rsidR="009C10C1" w:rsidRDefault="009C10C1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74" w:history="1">
            <w:r w:rsidRPr="002904C8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904C8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A2A1B" w14:textId="49426ED8" w:rsidR="009C10C1" w:rsidRDefault="009C10C1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75" w:history="1">
            <w:r w:rsidRPr="002904C8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2904C8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EAE0790" w14:textId="5422F3A3" w:rsidR="009C10C1" w:rsidRDefault="009C10C1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76" w:history="1">
            <w:r w:rsidRPr="002904C8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2904C8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564DC5C" w14:textId="2A65DBF9" w:rsidR="009C10C1" w:rsidRDefault="009C10C1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77" w:history="1">
            <w:r w:rsidRPr="002904C8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2904C8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66988D" w14:textId="50498960" w:rsidR="009C10C1" w:rsidRDefault="009C10C1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78" w:history="1">
            <w:r w:rsidRPr="002904C8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2904C8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FF73EFA" w14:textId="0B326B82" w:rsidR="009C10C1" w:rsidRDefault="009C10C1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79" w:history="1">
            <w:r w:rsidRPr="002904C8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2904C8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B37C9EB" w14:textId="153324B6" w:rsidR="009C10C1" w:rsidRDefault="009C10C1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80" w:history="1">
            <w:r w:rsidRPr="002904C8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904C8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A390D" w14:textId="2D5F8F1A" w:rsidR="009C10C1" w:rsidRDefault="009C10C1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81" w:history="1">
            <w:r w:rsidRPr="002904C8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904C8">
              <w:rPr>
                <w:rStyle w:val="Hyperlink"/>
                <w:noProof/>
              </w:rPr>
              <w:t>Electron Polarimetry Systems (DET-POL-EPOL) to EIN Rapid Cycling Synchrotron (EIN-RCS)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B8B26" w14:textId="4AA8861D" w:rsidR="009C10C1" w:rsidRDefault="009C10C1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82" w:history="1">
            <w:r w:rsidRPr="002904C8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904C8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6326E" w14:textId="00AC788F" w:rsidR="009C10C1" w:rsidRDefault="009C10C1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83" w:history="1">
            <w:r w:rsidRPr="002904C8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904C8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98917" w14:textId="6D3FE730" w:rsidR="009C10C1" w:rsidRDefault="009C10C1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84" w:history="1">
            <w:r w:rsidRPr="002904C8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904C8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1FF4A" w14:textId="5DAD1D1B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26AB9812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1FF5AA61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7298BBD8" w14:textId="77777777" w:rsidTr="00FE0421">
        <w:trPr>
          <w:trHeight w:val="288"/>
        </w:trPr>
        <w:tc>
          <w:tcPr>
            <w:tcW w:w="1698" w:type="dxa"/>
          </w:tcPr>
          <w:p w14:paraId="2E961BCA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4FB4D1F9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66E8232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52610B9F" w14:textId="77777777" w:rsidTr="00FE0421">
        <w:trPr>
          <w:trHeight w:val="288"/>
        </w:trPr>
        <w:tc>
          <w:tcPr>
            <w:tcW w:w="1698" w:type="dxa"/>
          </w:tcPr>
          <w:p w14:paraId="686B4E45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77A69032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4BF6B3EB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A8C56BD" w14:textId="77777777" w:rsidTr="00FE0421">
        <w:trPr>
          <w:trHeight w:val="288"/>
        </w:trPr>
        <w:tc>
          <w:tcPr>
            <w:tcW w:w="1698" w:type="dxa"/>
          </w:tcPr>
          <w:p w14:paraId="7007B70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7304EFA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1F6A42A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05EDA9F" w14:textId="77777777" w:rsidTr="00FE0421">
        <w:trPr>
          <w:trHeight w:val="288"/>
        </w:trPr>
        <w:tc>
          <w:tcPr>
            <w:tcW w:w="1698" w:type="dxa"/>
          </w:tcPr>
          <w:p w14:paraId="04E8687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62FCE5A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1B03805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F3743FC" w14:textId="77777777" w:rsidTr="00FE0421">
        <w:trPr>
          <w:trHeight w:val="288"/>
        </w:trPr>
        <w:tc>
          <w:tcPr>
            <w:tcW w:w="1698" w:type="dxa"/>
          </w:tcPr>
          <w:p w14:paraId="01F60A3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56F37F0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565D2A9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2D5AAA5" w14:textId="77777777" w:rsidTr="00FE0421">
        <w:trPr>
          <w:trHeight w:val="90"/>
        </w:trPr>
        <w:tc>
          <w:tcPr>
            <w:tcW w:w="1698" w:type="dxa"/>
          </w:tcPr>
          <w:p w14:paraId="1637FAA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7C98C0C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0B28446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253A3B62" w14:textId="77777777" w:rsidTr="00FE0421">
        <w:trPr>
          <w:trHeight w:val="90"/>
        </w:trPr>
        <w:tc>
          <w:tcPr>
            <w:tcW w:w="1698" w:type="dxa"/>
          </w:tcPr>
          <w:p w14:paraId="7A003363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74C046B0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0F64B32B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C5BFD63" w14:textId="77777777" w:rsidTr="00FE0421">
        <w:trPr>
          <w:trHeight w:val="288"/>
        </w:trPr>
        <w:tc>
          <w:tcPr>
            <w:tcW w:w="1698" w:type="dxa"/>
          </w:tcPr>
          <w:p w14:paraId="4604F25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46D3033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282E897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28DB6E8" w14:textId="77777777" w:rsidTr="00FE0421">
        <w:trPr>
          <w:trHeight w:val="288"/>
        </w:trPr>
        <w:tc>
          <w:tcPr>
            <w:tcW w:w="1698" w:type="dxa"/>
          </w:tcPr>
          <w:p w14:paraId="1014751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7BDBC63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394F4EC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F932AFE" w14:textId="77777777" w:rsidTr="00FE0421">
        <w:trPr>
          <w:trHeight w:val="288"/>
        </w:trPr>
        <w:tc>
          <w:tcPr>
            <w:tcW w:w="1698" w:type="dxa"/>
          </w:tcPr>
          <w:p w14:paraId="01AEA5D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241E095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2F594AB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D85D511" w14:textId="77777777" w:rsidTr="00FE0421">
        <w:trPr>
          <w:trHeight w:val="288"/>
        </w:trPr>
        <w:tc>
          <w:tcPr>
            <w:tcW w:w="1698" w:type="dxa"/>
          </w:tcPr>
          <w:p w14:paraId="1BE4F8B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3A263EE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6848D7A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BD85D89" w14:textId="77777777" w:rsidTr="00FE0421">
        <w:trPr>
          <w:trHeight w:val="288"/>
        </w:trPr>
        <w:tc>
          <w:tcPr>
            <w:tcW w:w="1698" w:type="dxa"/>
          </w:tcPr>
          <w:p w14:paraId="224BDE3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5399CE0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4E81FD1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05D38CCA" w14:textId="77777777" w:rsidTr="00FE0421">
        <w:trPr>
          <w:trHeight w:val="288"/>
        </w:trPr>
        <w:tc>
          <w:tcPr>
            <w:tcW w:w="1698" w:type="dxa"/>
          </w:tcPr>
          <w:p w14:paraId="6689315A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383728C8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37244764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FEE5B70" w14:textId="77777777" w:rsidTr="00FE0421">
        <w:trPr>
          <w:trHeight w:val="288"/>
        </w:trPr>
        <w:tc>
          <w:tcPr>
            <w:tcW w:w="1698" w:type="dxa"/>
          </w:tcPr>
          <w:p w14:paraId="1FCCE37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123F546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2294C24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25E3F76" w14:textId="77777777" w:rsidTr="00FE0421">
        <w:trPr>
          <w:trHeight w:val="288"/>
        </w:trPr>
        <w:tc>
          <w:tcPr>
            <w:tcW w:w="1698" w:type="dxa"/>
          </w:tcPr>
          <w:p w14:paraId="3636A74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69BB8B6E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5AE0EFD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7C4544F" w14:textId="77777777" w:rsidTr="00FE0421">
        <w:trPr>
          <w:trHeight w:val="288"/>
        </w:trPr>
        <w:tc>
          <w:tcPr>
            <w:tcW w:w="1698" w:type="dxa"/>
          </w:tcPr>
          <w:p w14:paraId="74B54D5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6A65A4C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5870504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36488AC" w14:textId="77777777" w:rsidTr="00FE0421">
        <w:trPr>
          <w:trHeight w:val="288"/>
        </w:trPr>
        <w:tc>
          <w:tcPr>
            <w:tcW w:w="1698" w:type="dxa"/>
          </w:tcPr>
          <w:p w14:paraId="71E3547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392BECB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6524E4A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5DFD3F9" w14:textId="77777777" w:rsidTr="00FE0421">
        <w:trPr>
          <w:trHeight w:val="288"/>
        </w:trPr>
        <w:tc>
          <w:tcPr>
            <w:tcW w:w="1698" w:type="dxa"/>
          </w:tcPr>
          <w:p w14:paraId="52DC1C8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614046E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79ED0B8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22F7ADC" w14:textId="77777777" w:rsidTr="00FE0421">
        <w:trPr>
          <w:trHeight w:val="288"/>
        </w:trPr>
        <w:tc>
          <w:tcPr>
            <w:tcW w:w="1698" w:type="dxa"/>
          </w:tcPr>
          <w:p w14:paraId="46D3A53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4076EE5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2DA1C5D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0E59DDA" w14:textId="77777777" w:rsidTr="00FE0421">
        <w:trPr>
          <w:trHeight w:val="288"/>
        </w:trPr>
        <w:tc>
          <w:tcPr>
            <w:tcW w:w="1698" w:type="dxa"/>
          </w:tcPr>
          <w:p w14:paraId="628914C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3FEEDB6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4962DDD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7C09AAC" w14:textId="77777777" w:rsidTr="00FE0421">
        <w:trPr>
          <w:trHeight w:val="288"/>
        </w:trPr>
        <w:tc>
          <w:tcPr>
            <w:tcW w:w="1698" w:type="dxa"/>
          </w:tcPr>
          <w:p w14:paraId="33E5B41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0E3AFF5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0861B74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649803D" w14:textId="77777777" w:rsidTr="00FE0421">
        <w:trPr>
          <w:trHeight w:val="288"/>
        </w:trPr>
        <w:tc>
          <w:tcPr>
            <w:tcW w:w="1698" w:type="dxa"/>
          </w:tcPr>
          <w:p w14:paraId="22FA92B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01DAAB2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3CE5C87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BF85A14" w14:textId="77777777" w:rsidTr="00FE0421">
        <w:trPr>
          <w:trHeight w:val="288"/>
        </w:trPr>
        <w:tc>
          <w:tcPr>
            <w:tcW w:w="1698" w:type="dxa"/>
          </w:tcPr>
          <w:p w14:paraId="5CC9754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37A626A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7C267F8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F859238" w14:textId="77777777" w:rsidTr="00FE0421">
        <w:trPr>
          <w:trHeight w:val="288"/>
        </w:trPr>
        <w:tc>
          <w:tcPr>
            <w:tcW w:w="1698" w:type="dxa"/>
          </w:tcPr>
          <w:p w14:paraId="31A495E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121749F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227C243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7C2F0B4" w14:textId="77777777" w:rsidTr="00FE0421">
        <w:trPr>
          <w:trHeight w:val="288"/>
        </w:trPr>
        <w:tc>
          <w:tcPr>
            <w:tcW w:w="1698" w:type="dxa"/>
          </w:tcPr>
          <w:p w14:paraId="1247321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50590AE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0303E709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36F05261" w14:textId="77777777" w:rsidTr="00FE0421">
        <w:trPr>
          <w:trHeight w:val="288"/>
        </w:trPr>
        <w:tc>
          <w:tcPr>
            <w:tcW w:w="1698" w:type="dxa"/>
          </w:tcPr>
          <w:p w14:paraId="1C98F83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33774A1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02634F92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394FC667" w14:textId="77777777" w:rsidTr="00FE0421">
        <w:trPr>
          <w:trHeight w:val="288"/>
        </w:trPr>
        <w:tc>
          <w:tcPr>
            <w:tcW w:w="1698" w:type="dxa"/>
          </w:tcPr>
          <w:p w14:paraId="3C9531E0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42A738AA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2435A6E1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76E3B68A" w14:textId="77777777" w:rsidTr="00FE0421">
        <w:trPr>
          <w:trHeight w:val="288"/>
        </w:trPr>
        <w:tc>
          <w:tcPr>
            <w:tcW w:w="1698" w:type="dxa"/>
          </w:tcPr>
          <w:p w14:paraId="447B2DE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449C60D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3E3AF55D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66FE7836" w14:textId="77777777" w:rsidTr="00FE0421">
        <w:trPr>
          <w:trHeight w:val="288"/>
        </w:trPr>
        <w:tc>
          <w:tcPr>
            <w:tcW w:w="1698" w:type="dxa"/>
          </w:tcPr>
          <w:p w14:paraId="18DED075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36EFE9F4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2CEEFA20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2CCD218B" w14:textId="77777777" w:rsidTr="00FE0421">
        <w:trPr>
          <w:trHeight w:val="288"/>
        </w:trPr>
        <w:tc>
          <w:tcPr>
            <w:tcW w:w="1698" w:type="dxa"/>
          </w:tcPr>
          <w:p w14:paraId="4B56A09C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555C5737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528AAAF4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4DE0483E" w14:textId="77777777" w:rsidTr="00FE0421">
        <w:trPr>
          <w:trHeight w:val="288"/>
        </w:trPr>
        <w:tc>
          <w:tcPr>
            <w:tcW w:w="1698" w:type="dxa"/>
          </w:tcPr>
          <w:p w14:paraId="548C8F3C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2F5FE46A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0CCA7467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2F63774C" w14:textId="77777777" w:rsidTr="00FE0421">
        <w:trPr>
          <w:trHeight w:val="288"/>
        </w:trPr>
        <w:tc>
          <w:tcPr>
            <w:tcW w:w="1698" w:type="dxa"/>
          </w:tcPr>
          <w:p w14:paraId="30404E89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2E11B9B5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790E29B8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15E47767" w14:textId="77777777" w:rsidR="000E5ADB" w:rsidRDefault="000E5ADB">
      <w:pPr>
        <w:spacing w:line="276" w:lineRule="auto"/>
      </w:pPr>
      <w:r>
        <w:br w:type="page"/>
      </w:r>
    </w:p>
    <w:p w14:paraId="78C56742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48173BB3" w14:textId="232234C0" w:rsidR="00D63619" w:rsidRPr="007A0EA6" w:rsidRDefault="009C10C1" w:rsidP="007A0EA6">
      <w:pPr>
        <w:pStyle w:val="Subtitle"/>
      </w:pPr>
      <w:r>
        <w:t>Electron Polarimetry Systems (6.03.01.11.01) to EIN Rapid Cycling Synchrotron (6.05.03)</w:t>
      </w:r>
    </w:p>
    <w:p w14:paraId="3E5A0B15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373"/>
      <w:r w:rsidRPr="007A0EA6">
        <w:t>Purpose and Scope</w:t>
      </w:r>
      <w:bookmarkEnd w:id="3"/>
      <w:bookmarkEnd w:id="4"/>
      <w:bookmarkEnd w:id="6"/>
    </w:p>
    <w:p w14:paraId="1F68024B" w14:textId="12A77334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9C10C1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9C10C1">
        <w:t>EIN Rapid Cycling Synchrotron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742CACAB" w14:textId="77777777" w:rsidR="007A0EA6" w:rsidRPr="007A0EA6" w:rsidRDefault="007A0EA6" w:rsidP="00245F70">
      <w:pPr>
        <w:pStyle w:val="Heading1"/>
      </w:pPr>
      <w:bookmarkStart w:id="9" w:name="_Toc222584374"/>
      <w:r w:rsidRPr="007A0EA6">
        <w:t>Introduction</w:t>
      </w:r>
      <w:bookmarkEnd w:id="7"/>
      <w:bookmarkEnd w:id="8"/>
      <w:bookmarkEnd w:id="9"/>
    </w:p>
    <w:p w14:paraId="70E90984" w14:textId="44BB5DA8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9C10C1">
        <w:t>Electron Polarimetry Systems</w:t>
      </w:r>
      <w:r w:rsidR="00121CD0">
        <w:t xml:space="preserve"> </w:t>
      </w:r>
      <w:r w:rsidRPr="007A0EA6">
        <w:t xml:space="preserve">and the </w:t>
      </w:r>
      <w:r w:rsidR="009C10C1">
        <w:t>EIN Rapid Cycling Synchrotron</w:t>
      </w:r>
      <w:r w:rsidR="00121CD0">
        <w:t xml:space="preserve"> including (examples by inclusion) located in (areas by inclusion). </w:t>
      </w:r>
    </w:p>
    <w:p w14:paraId="371EEE49" w14:textId="0FE1AC53" w:rsidR="007A0EA6" w:rsidRPr="007A0EA6" w:rsidRDefault="009C10C1" w:rsidP="00F63229">
      <w:pPr>
        <w:pStyle w:val="Heading2"/>
      </w:pPr>
      <w:bookmarkStart w:id="11" w:name="_Toc222584375"/>
      <w:bookmarkEnd w:id="10"/>
      <w:r>
        <w:t>Electron Polarimetry Systems</w:t>
      </w:r>
      <w:bookmarkEnd w:id="11"/>
    </w:p>
    <w:p w14:paraId="38A83E90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2974DE33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376"/>
      <w:r w:rsidRPr="007A0EA6">
        <w:t>Overview of Interface Relationships</w:t>
      </w:r>
      <w:bookmarkEnd w:id="12"/>
      <w:bookmarkEnd w:id="13"/>
    </w:p>
    <w:p w14:paraId="57B49FF9" w14:textId="77777777" w:rsidR="009C10C1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9C10C1">
        <w:t>EIN Rapid Cycling Synchrotron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9C10C1">
        <w:t>Electron Polarimetry Systems</w:t>
      </w:r>
      <w:r>
        <w:t>.</w:t>
      </w:r>
    </w:p>
    <w:p w14:paraId="29B21A8F" w14:textId="77777777" w:rsidR="009C10C1" w:rsidRPr="009C10C1" w:rsidRDefault="009C10C1" w:rsidP="009C10C1">
      <w:pPr>
        <w:pStyle w:val="Body2Bulleted"/>
      </w:pPr>
      <w:r w:rsidRPr="009C10C1">
        <w:rPr>
          <w:rStyle w:val="Strong"/>
        </w:rPr>
        <w:t xml:space="preserve">EIN Rapid Cycling Synchrotron (EIN-RCS): </w:t>
      </w:r>
      <w:r w:rsidRPr="009C10C1">
        <w:t>Identify the general types of interface relationships between the ICD reference system and this sub-system.</w:t>
      </w:r>
    </w:p>
    <w:p w14:paraId="706AD887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377"/>
      <w:bookmarkEnd w:id="14"/>
      <w:r w:rsidRPr="007A0EA6">
        <w:t>Safety and Environmental Considerations</w:t>
      </w:r>
      <w:bookmarkEnd w:id="15"/>
      <w:bookmarkEnd w:id="16"/>
    </w:p>
    <w:p w14:paraId="4E01ACF3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3154D480" w14:textId="77777777" w:rsidR="002970D7" w:rsidRDefault="002970D7" w:rsidP="002970D7">
      <w:pPr>
        <w:pStyle w:val="Heading3"/>
      </w:pPr>
      <w:r>
        <w:t>Considerations for all systems</w:t>
      </w:r>
    </w:p>
    <w:p w14:paraId="1E68ED65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3A680CB1" w14:textId="77777777" w:rsidR="002970D7" w:rsidRDefault="002970D7" w:rsidP="002970D7">
      <w:pPr>
        <w:pStyle w:val="Heading3"/>
      </w:pPr>
      <w:r>
        <w:t>Special considerations and references</w:t>
      </w:r>
    </w:p>
    <w:p w14:paraId="44BBA357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6D760D8E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378"/>
      <w:r w:rsidRPr="007A0EA6">
        <w:t>Design Considerations</w:t>
      </w:r>
      <w:bookmarkEnd w:id="17"/>
      <w:bookmarkEnd w:id="18"/>
    </w:p>
    <w:p w14:paraId="64F2EF54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56D45556" w14:textId="77777777" w:rsidR="007A0EA6" w:rsidRPr="007A0EA6" w:rsidRDefault="007A0EA6" w:rsidP="00F63229">
      <w:pPr>
        <w:pStyle w:val="Heading2"/>
      </w:pPr>
      <w:bookmarkStart w:id="20" w:name="_Toc222584379"/>
      <w:r w:rsidRPr="007A0EA6">
        <w:t>Organization</w:t>
      </w:r>
      <w:bookmarkEnd w:id="19"/>
      <w:bookmarkEnd w:id="20"/>
      <w:r w:rsidRPr="007A0EA6">
        <w:t xml:space="preserve"> </w:t>
      </w:r>
    </w:p>
    <w:p w14:paraId="2ADAACB2" w14:textId="41EBA91A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9C10C1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221FE416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380"/>
      <w:r w:rsidRPr="007A0EA6">
        <w:t>Interface summary</w:t>
      </w:r>
      <w:bookmarkEnd w:id="21"/>
      <w:bookmarkEnd w:id="22"/>
      <w:bookmarkEnd w:id="23"/>
    </w:p>
    <w:p w14:paraId="3C7DD50B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4262D18D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640DDDCB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0302B135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1954E66B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69185822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65FA0935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109D634F" w14:textId="77777777" w:rsidR="009C10C1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35E661B2" w14:textId="77777777" w:rsidR="009C10C1" w:rsidRDefault="009C10C1" w:rsidP="009C10C1">
      <w:pPr>
        <w:pStyle w:val="TableNumber"/>
      </w:pPr>
      <w:r>
        <w:t>Electron Polarimetry Systems to EIN Rapid Cycling Synchrotron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9C10C1" w14:paraId="53256597" w14:textId="77777777" w:rsidTr="009C1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6AD7881" w14:textId="09FB0C9B" w:rsidR="009C10C1" w:rsidRDefault="009C10C1" w:rsidP="009C10C1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7F4D409" w14:textId="7F1F55EB" w:rsidR="009C10C1" w:rsidRDefault="009C10C1" w:rsidP="009C10C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0677621F" w14:textId="703020BD" w:rsidR="009C10C1" w:rsidRDefault="009C10C1" w:rsidP="009C10C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2CFBF4B0" w14:textId="0164E2FB" w:rsidR="009C10C1" w:rsidRDefault="009C10C1" w:rsidP="009C10C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8E6CAF8" w14:textId="16647574" w:rsidR="009C10C1" w:rsidRDefault="009C10C1" w:rsidP="009C10C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29056D6D" w14:textId="26FA9472" w:rsidR="009C10C1" w:rsidRDefault="009C10C1" w:rsidP="009C10C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043C690" w14:textId="761DAC52" w:rsidR="009C10C1" w:rsidRDefault="009C10C1" w:rsidP="009C10C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9C10C1" w14:paraId="0BD74A17" w14:textId="77777777" w:rsidTr="009C1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CB7458B" w14:textId="6B68B23F" w:rsidR="009C10C1" w:rsidRDefault="009C10C1" w:rsidP="009C10C1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7DF3D0B7" w14:textId="77777777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D9AF9EA" w14:textId="2A8B0510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14:paraId="0D723C2F" w14:textId="77777777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27B970F" w14:textId="77777777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A5F1F4D" w14:textId="324DF920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 Rapid Cycling Synchrotron</w:t>
            </w:r>
          </w:p>
        </w:tc>
        <w:tc>
          <w:tcPr>
            <w:tcW w:w="1338" w:type="dxa"/>
          </w:tcPr>
          <w:p w14:paraId="7E408265" w14:textId="77777777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10C1" w14:paraId="28AB8315" w14:textId="77777777" w:rsidTr="009C1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D420F53" w14:textId="745B10F2" w:rsidR="009C10C1" w:rsidRDefault="009C10C1" w:rsidP="009C10C1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4A52BB1E" w14:textId="64A60953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62E1512D" w14:textId="50C0A744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14:paraId="78F41F09" w14:textId="09DDCE0C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I-DET-POL-EPOL-RCS.001</w:t>
            </w:r>
          </w:p>
        </w:tc>
        <w:tc>
          <w:tcPr>
            <w:tcW w:w="1337" w:type="dxa"/>
          </w:tcPr>
          <w:p w14:paraId="4857877E" w14:textId="1D365CE1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Intermediate Dipole</w:t>
            </w:r>
          </w:p>
        </w:tc>
        <w:tc>
          <w:tcPr>
            <w:tcW w:w="1337" w:type="dxa"/>
          </w:tcPr>
          <w:p w14:paraId="60F5C3EA" w14:textId="4995F842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single dipole magnet must be installed between the Compton laser and the photon detector to deflect unscattered electrons from the Compton scattered particles.</w:t>
            </w:r>
          </w:p>
        </w:tc>
        <w:tc>
          <w:tcPr>
            <w:tcW w:w="1338" w:type="dxa"/>
          </w:tcPr>
          <w:p w14:paraId="4F69CB5D" w14:textId="1961D19F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9C10C1" w14:paraId="11F84403" w14:textId="77777777" w:rsidTr="009C1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6D07D5E" w14:textId="58B38BD7" w:rsidR="009C10C1" w:rsidRDefault="009C10C1" w:rsidP="009C10C1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17665698" w14:textId="7B089117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4C14B7B8" w14:textId="12B32555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14:paraId="51D8F804" w14:textId="7DABD8A9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I-DET-POL-EPOL-RCS.002</w:t>
            </w:r>
          </w:p>
        </w:tc>
        <w:tc>
          <w:tcPr>
            <w:tcW w:w="1337" w:type="dxa"/>
          </w:tcPr>
          <w:p w14:paraId="0BAF9A0E" w14:textId="44A3C0BB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Radiation</w:t>
            </w:r>
          </w:p>
        </w:tc>
        <w:tc>
          <w:tcPr>
            <w:tcW w:w="1337" w:type="dxa"/>
          </w:tcPr>
          <w:p w14:paraId="6AB5D470" w14:textId="5925B128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protective enclosure will need to be installed in the area to protect personnel from laser radiation.</w:t>
            </w:r>
          </w:p>
        </w:tc>
        <w:tc>
          <w:tcPr>
            <w:tcW w:w="1338" w:type="dxa"/>
          </w:tcPr>
          <w:p w14:paraId="5CA3C638" w14:textId="160A229A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  <w:tr w:rsidR="009C10C1" w14:paraId="3988EC99" w14:textId="77777777" w:rsidTr="009C1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C55EF9E" w14:textId="1DDE23F9" w:rsidR="009C10C1" w:rsidRDefault="009C10C1" w:rsidP="009C10C1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14:paraId="07D67A03" w14:textId="6E16B982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4A137113" w14:textId="78D796F3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14:paraId="66E5B147" w14:textId="01C6E9AF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I-DET-POL-EPOL-RCS.003</w:t>
            </w:r>
          </w:p>
        </w:tc>
        <w:tc>
          <w:tcPr>
            <w:tcW w:w="1337" w:type="dxa"/>
          </w:tcPr>
          <w:p w14:paraId="14CEE6A8" w14:textId="46FF865C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RCS Compton Laser Placement</w:t>
            </w:r>
          </w:p>
        </w:tc>
        <w:tc>
          <w:tcPr>
            <w:tcW w:w="1337" w:type="dxa"/>
          </w:tcPr>
          <w:p w14:paraId="60738A27" w14:textId="53D26292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RCS Compton Laser must be integrated with the rapid cycling synchrotron in a location that is upstream from the RCS Compton photon detectors</w:t>
            </w:r>
          </w:p>
        </w:tc>
        <w:tc>
          <w:tcPr>
            <w:tcW w:w="1338" w:type="dxa"/>
          </w:tcPr>
          <w:p w14:paraId="4B87F32D" w14:textId="491C6224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9C10C1" w14:paraId="0A144F6D" w14:textId="77777777" w:rsidTr="009C1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4E98EF6" w14:textId="60EDD685" w:rsidR="009C10C1" w:rsidRDefault="009C10C1" w:rsidP="009C10C1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14:paraId="1F1E43FE" w14:textId="1F4B852F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67232BD5" w14:textId="2F411FE3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14:paraId="4B556BEF" w14:textId="707109B3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I-DET-POL-EPOL-RCS.004</w:t>
            </w:r>
          </w:p>
        </w:tc>
        <w:tc>
          <w:tcPr>
            <w:tcW w:w="1337" w:type="dxa"/>
          </w:tcPr>
          <w:p w14:paraId="271A9CB2" w14:textId="3B8E07BF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RCS Compton Photon Detector</w:t>
            </w:r>
          </w:p>
        </w:tc>
        <w:tc>
          <w:tcPr>
            <w:tcW w:w="1337" w:type="dxa"/>
          </w:tcPr>
          <w:p w14:paraId="42FA2F95" w14:textId="52CBFDA2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RCS Compton photon detector must be integrated with the RCS beamline and be positioned downstream from the Compton laser.</w:t>
            </w:r>
          </w:p>
        </w:tc>
        <w:tc>
          <w:tcPr>
            <w:tcW w:w="1338" w:type="dxa"/>
          </w:tcPr>
          <w:p w14:paraId="13003595" w14:textId="76CE021F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  <w:tr w:rsidR="009C10C1" w14:paraId="0DF7E583" w14:textId="77777777" w:rsidTr="009C1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837C836" w14:textId="58344A09" w:rsidR="009C10C1" w:rsidRDefault="009C10C1" w:rsidP="009C10C1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14:paraId="1F08A1A0" w14:textId="69090EF6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292D4115" w14:textId="1B8FEF73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14:paraId="482680D2" w14:textId="7BE1E0D2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I-DET-POL-EPOL-RCS.005</w:t>
            </w:r>
          </w:p>
        </w:tc>
        <w:tc>
          <w:tcPr>
            <w:tcW w:w="1337" w:type="dxa"/>
          </w:tcPr>
          <w:p w14:paraId="0828C8FE" w14:textId="237AD486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Spatial Integration</w:t>
            </w:r>
          </w:p>
        </w:tc>
        <w:tc>
          <w:tcPr>
            <w:tcW w:w="1337" w:type="dxa"/>
          </w:tcPr>
          <w:p w14:paraId="1FB35D71" w14:textId="3A37D273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RCS Compton polarimeter must fit within the available space at the chosen location on the RCS beamline.</w:t>
            </w:r>
          </w:p>
        </w:tc>
        <w:tc>
          <w:tcPr>
            <w:tcW w:w="1338" w:type="dxa"/>
          </w:tcPr>
          <w:p w14:paraId="3F146F20" w14:textId="0A916158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9C10C1" w14:paraId="2DD0B490" w14:textId="77777777" w:rsidTr="009C1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A2C7F9E" w14:textId="06501F1A" w:rsidR="009C10C1" w:rsidRDefault="009C10C1" w:rsidP="009C10C1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14:paraId="1828D6F9" w14:textId="4AC5C96A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71CBCA9F" w14:textId="20CCBE5A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14:paraId="3229307F" w14:textId="69AF4A2D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I-DET-POL-EPOL-RCS.006</w:t>
            </w:r>
          </w:p>
        </w:tc>
        <w:tc>
          <w:tcPr>
            <w:tcW w:w="1337" w:type="dxa"/>
          </w:tcPr>
          <w:p w14:paraId="71363FFE" w14:textId="04BD8521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Background Radiation</w:t>
            </w:r>
          </w:p>
        </w:tc>
        <w:tc>
          <w:tcPr>
            <w:tcW w:w="1337" w:type="dxa"/>
          </w:tcPr>
          <w:p w14:paraId="4941D488" w14:textId="75A9023A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the background radiation is too high it could damage the polarimeter or render its results unusable.</w:t>
            </w:r>
          </w:p>
        </w:tc>
        <w:tc>
          <w:tcPr>
            <w:tcW w:w="1338" w:type="dxa"/>
          </w:tcPr>
          <w:p w14:paraId="7D83368D" w14:textId="6FC75098" w:rsidR="009C10C1" w:rsidRDefault="009C10C1" w:rsidP="009C10C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  <w:tr w:rsidR="009C10C1" w14:paraId="693D5122" w14:textId="77777777" w:rsidTr="009C1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AABBD2C" w14:textId="4C6BDC37" w:rsidR="009C10C1" w:rsidRDefault="009C10C1" w:rsidP="009C10C1">
            <w:pPr>
              <w:pStyle w:val="TableEntry"/>
            </w:pPr>
            <w:r>
              <w:t>4.7</w:t>
            </w:r>
          </w:p>
        </w:tc>
        <w:tc>
          <w:tcPr>
            <w:tcW w:w="1337" w:type="dxa"/>
          </w:tcPr>
          <w:p w14:paraId="6985180D" w14:textId="60EC13B4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31F8871C" w14:textId="5BBCC58B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14:paraId="26641597" w14:textId="73F34793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I-DET-POL-EPOL-RCS.007</w:t>
            </w:r>
          </w:p>
        </w:tc>
        <w:tc>
          <w:tcPr>
            <w:tcW w:w="1337" w:type="dxa"/>
          </w:tcPr>
          <w:p w14:paraId="689D0237" w14:textId="570DC9B0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Beam Parameters</w:t>
            </w:r>
          </w:p>
        </w:tc>
        <w:tc>
          <w:tcPr>
            <w:tcW w:w="1337" w:type="dxa"/>
          </w:tcPr>
          <w:p w14:paraId="6A6AF94E" w14:textId="46FF455F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Beam size and repetition rate must be consistent with the capabilities of the laser and the detectors.</w:t>
            </w:r>
          </w:p>
        </w:tc>
        <w:tc>
          <w:tcPr>
            <w:tcW w:w="1338" w:type="dxa"/>
          </w:tcPr>
          <w:p w14:paraId="24EB12CF" w14:textId="4A151E95" w:rsidR="009C10C1" w:rsidRDefault="009C10C1" w:rsidP="009C10C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</w:tbl>
    <w:p w14:paraId="444035EF" w14:textId="00F79A48" w:rsidR="007A0EA6" w:rsidRDefault="007A0EA6" w:rsidP="009C10C1">
      <w:pPr>
        <w:pStyle w:val="TableEntry"/>
      </w:pPr>
    </w:p>
    <w:p w14:paraId="56757F54" w14:textId="77777777" w:rsidR="009C10C1" w:rsidRDefault="009C10C1" w:rsidP="00833E3A">
      <w:bookmarkStart w:id="24" w:name="InterfaceSummary"/>
      <w:bookmarkEnd w:id="24"/>
    </w:p>
    <w:p w14:paraId="1F2C3701" w14:textId="77777777" w:rsidR="009C10C1" w:rsidRDefault="009C10C1" w:rsidP="009C10C1">
      <w:pPr>
        <w:pStyle w:val="Heading1"/>
      </w:pPr>
      <w:bookmarkStart w:id="25" w:name="_Toc222584381"/>
      <w:r>
        <w:t>Electron Polarimetry Systems (DET-POL-EPOL) to EIN Rapid Cycling Synchrotron (EIN-RCS)</w:t>
      </w:r>
      <w:bookmarkEnd w:id="25"/>
    </w:p>
    <w:p w14:paraId="6F31BAF8" w14:textId="77777777" w:rsidR="009C10C1" w:rsidRDefault="009C10C1" w:rsidP="009C10C1">
      <w:pPr>
        <w:pStyle w:val="InterfaceHeading2"/>
      </w:pPr>
      <w:r>
        <w:t>I-DET-POL-EPOL-RCS.001</w:t>
      </w:r>
      <w:r>
        <w:tab/>
        <w:t>Intermediate Dipole</w:t>
      </w:r>
    </w:p>
    <w:p w14:paraId="391B5F15" w14:textId="77777777" w:rsidR="009C10C1" w:rsidRDefault="009C10C1" w:rsidP="009C10C1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3D579C88" w14:textId="77777777" w:rsidR="009C10C1" w:rsidRDefault="009C10C1" w:rsidP="009C10C1">
      <w:pPr>
        <w:pStyle w:val="InterfaceDetail"/>
      </w:pPr>
      <w:r>
        <w:t>System 2:</w:t>
      </w:r>
      <w:r>
        <w:tab/>
        <w:t>EIN Rapid Cycling Synchrotron (6.05.03)</w:t>
      </w:r>
    </w:p>
    <w:p w14:paraId="214A88C7" w14:textId="77777777" w:rsidR="009C10C1" w:rsidRDefault="009C10C1" w:rsidP="009C10C1">
      <w:pPr>
        <w:pStyle w:val="InterfaceDetail"/>
      </w:pPr>
      <w:r>
        <w:t>Type:</w:t>
      </w:r>
      <w:r>
        <w:tab/>
        <w:t>SPACE</w:t>
      </w:r>
    </w:p>
    <w:p w14:paraId="329692C9" w14:textId="77777777" w:rsidR="009C10C1" w:rsidRDefault="009C10C1" w:rsidP="009C10C1">
      <w:pPr>
        <w:pStyle w:val="InterfaceDetail"/>
      </w:pPr>
      <w:r>
        <w:t>Description:</w:t>
      </w:r>
      <w:r>
        <w:tab/>
        <w:t>A single dipole magnet must be installed between the Compton laser and the photon detector to deflect unscattered electrons from the Compton scattered particles.</w:t>
      </w:r>
    </w:p>
    <w:p w14:paraId="2943931D" w14:textId="77777777" w:rsidR="009C10C1" w:rsidRDefault="009C10C1" w:rsidP="009C10C1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11A0228F" w14:textId="77777777" w:rsidR="009C10C1" w:rsidRPr="009C10C1" w:rsidRDefault="009C10C1" w:rsidP="009C10C1">
      <w:pPr>
        <w:pStyle w:val="InterfaceDetail"/>
      </w:pPr>
      <w:r>
        <w:t>Details:</w:t>
      </w:r>
      <w:r>
        <w:tab/>
      </w:r>
      <w:r w:rsidRPr="009C10C1">
        <w:rPr>
          <w:i/>
        </w:rPr>
        <w:t>See details in the Polarimetry and Luminosity Interface Control Document.</w:t>
      </w:r>
    </w:p>
    <w:p w14:paraId="76156C91" w14:textId="77777777" w:rsidR="009C10C1" w:rsidRPr="009C10C1" w:rsidRDefault="009C10C1" w:rsidP="009C10C1">
      <w:pPr>
        <w:pStyle w:val="InterfaceDetail"/>
      </w:pPr>
      <w:r w:rsidRPr="009C10C1">
        <w:t>Requirements:</w:t>
      </w:r>
      <w:r w:rsidRPr="009C10C1">
        <w:tab/>
        <w:t>P-DET-POL.1</w:t>
      </w:r>
    </w:p>
    <w:p w14:paraId="39914BF0" w14:textId="77777777" w:rsidR="009C10C1" w:rsidRPr="009C10C1" w:rsidRDefault="009C10C1" w:rsidP="009C10C1">
      <w:pPr>
        <w:pStyle w:val="InterfaceDetail"/>
      </w:pPr>
      <w:r w:rsidRPr="009C10C1">
        <w:t>References:</w:t>
      </w:r>
      <w:r w:rsidRPr="009C10C1">
        <w:tab/>
      </w:r>
    </w:p>
    <w:p w14:paraId="25CFDEE6" w14:textId="77777777" w:rsidR="009C10C1" w:rsidRDefault="009C10C1" w:rsidP="009C10C1">
      <w:pPr>
        <w:pStyle w:val="InterfaceHeading2"/>
      </w:pPr>
      <w:r>
        <w:t>I-DET-POL-EPOL-RCS.002</w:t>
      </w:r>
      <w:r>
        <w:tab/>
        <w:t>Laser Radiation</w:t>
      </w:r>
    </w:p>
    <w:p w14:paraId="498A9994" w14:textId="77777777" w:rsidR="009C10C1" w:rsidRDefault="009C10C1" w:rsidP="009C10C1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6469388D" w14:textId="77777777" w:rsidR="009C10C1" w:rsidRDefault="009C10C1" w:rsidP="009C10C1">
      <w:pPr>
        <w:pStyle w:val="InterfaceDetail"/>
      </w:pPr>
      <w:r>
        <w:t>System 2:</w:t>
      </w:r>
      <w:r>
        <w:tab/>
        <w:t>EIN Rapid Cycling Synchrotron (6.05.03)</w:t>
      </w:r>
    </w:p>
    <w:p w14:paraId="53B483E6" w14:textId="77777777" w:rsidR="009C10C1" w:rsidRDefault="009C10C1" w:rsidP="009C10C1">
      <w:pPr>
        <w:pStyle w:val="InterfaceDetail"/>
      </w:pPr>
      <w:r>
        <w:t>Type:</w:t>
      </w:r>
      <w:r>
        <w:tab/>
        <w:t>ENV</w:t>
      </w:r>
    </w:p>
    <w:p w14:paraId="3DA446C4" w14:textId="77777777" w:rsidR="009C10C1" w:rsidRDefault="009C10C1" w:rsidP="009C10C1">
      <w:pPr>
        <w:pStyle w:val="InterfaceDetail"/>
      </w:pPr>
      <w:r>
        <w:t>Description:</w:t>
      </w:r>
      <w:r>
        <w:tab/>
        <w:t>A protective enclosure will need to be installed in the area to protect personnel from laser radiation.</w:t>
      </w:r>
    </w:p>
    <w:p w14:paraId="1E132AC8" w14:textId="77777777" w:rsidR="009C10C1" w:rsidRDefault="009C10C1" w:rsidP="009C10C1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7B0F7946" w14:textId="77777777" w:rsidR="009C10C1" w:rsidRPr="009C10C1" w:rsidRDefault="009C10C1" w:rsidP="009C10C1">
      <w:pPr>
        <w:pStyle w:val="InterfaceDetail"/>
      </w:pPr>
      <w:r>
        <w:t>Details:</w:t>
      </w:r>
      <w:r>
        <w:tab/>
      </w:r>
      <w:r w:rsidRPr="009C10C1">
        <w:rPr>
          <w:i/>
        </w:rPr>
        <w:t>See details in the Polarimetry and Luminosity Interface Control Document.</w:t>
      </w:r>
    </w:p>
    <w:p w14:paraId="431AF290" w14:textId="77777777" w:rsidR="009C10C1" w:rsidRPr="009C10C1" w:rsidRDefault="009C10C1" w:rsidP="009C10C1">
      <w:pPr>
        <w:pStyle w:val="InterfaceDetail"/>
      </w:pPr>
      <w:r w:rsidRPr="009C10C1">
        <w:t>Requirements:</w:t>
      </w:r>
      <w:r w:rsidRPr="009C10C1">
        <w:tab/>
        <w:t>P-DET-POL.7</w:t>
      </w:r>
    </w:p>
    <w:p w14:paraId="34DD4BCD" w14:textId="77777777" w:rsidR="009C10C1" w:rsidRPr="009C10C1" w:rsidRDefault="009C10C1" w:rsidP="009C10C1">
      <w:pPr>
        <w:pStyle w:val="InterfaceDetail"/>
      </w:pPr>
      <w:r w:rsidRPr="009C10C1">
        <w:t>References:</w:t>
      </w:r>
      <w:r w:rsidRPr="009C10C1">
        <w:tab/>
      </w:r>
    </w:p>
    <w:p w14:paraId="44792C9F" w14:textId="77777777" w:rsidR="009C10C1" w:rsidRDefault="009C10C1" w:rsidP="009C10C1">
      <w:pPr>
        <w:pStyle w:val="InterfaceHeading2"/>
      </w:pPr>
      <w:r>
        <w:t>I-DET-POL-EPOL-RCS.003</w:t>
      </w:r>
      <w:r>
        <w:tab/>
        <w:t>RCS Compton Laser Placement</w:t>
      </w:r>
    </w:p>
    <w:p w14:paraId="736E6584" w14:textId="77777777" w:rsidR="009C10C1" w:rsidRDefault="009C10C1" w:rsidP="009C10C1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4D187140" w14:textId="77777777" w:rsidR="009C10C1" w:rsidRDefault="009C10C1" w:rsidP="009C10C1">
      <w:pPr>
        <w:pStyle w:val="InterfaceDetail"/>
      </w:pPr>
      <w:r>
        <w:t>System 2:</w:t>
      </w:r>
      <w:r>
        <w:tab/>
        <w:t>EIN Rapid Cycling Synchrotron (6.05.03)</w:t>
      </w:r>
    </w:p>
    <w:p w14:paraId="27DA9E34" w14:textId="77777777" w:rsidR="009C10C1" w:rsidRDefault="009C10C1" w:rsidP="009C10C1">
      <w:pPr>
        <w:pStyle w:val="InterfaceDetail"/>
      </w:pPr>
      <w:r>
        <w:t>Type:</w:t>
      </w:r>
      <w:r>
        <w:tab/>
        <w:t>SPACE</w:t>
      </w:r>
    </w:p>
    <w:p w14:paraId="322042EA" w14:textId="77777777" w:rsidR="009C10C1" w:rsidRDefault="009C10C1" w:rsidP="009C10C1">
      <w:pPr>
        <w:pStyle w:val="InterfaceDetail"/>
      </w:pPr>
      <w:r>
        <w:t>Description:</w:t>
      </w:r>
      <w:r>
        <w:tab/>
        <w:t>The RCS Compton Laser must be integrated with the rapid cycling synchrotron in a location that is upstream from the RCS Compton photon detectors</w:t>
      </w:r>
    </w:p>
    <w:p w14:paraId="7F14F065" w14:textId="77777777" w:rsidR="009C10C1" w:rsidRDefault="009C10C1" w:rsidP="009C10C1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03F714CC" w14:textId="77777777" w:rsidR="009C10C1" w:rsidRPr="009C10C1" w:rsidRDefault="009C10C1" w:rsidP="009C10C1">
      <w:pPr>
        <w:pStyle w:val="InterfaceDetail"/>
      </w:pPr>
      <w:r>
        <w:t>Details:</w:t>
      </w:r>
      <w:r>
        <w:tab/>
      </w:r>
      <w:r w:rsidRPr="009C10C1">
        <w:rPr>
          <w:i/>
        </w:rPr>
        <w:t>See details in the Polarimetry and Luminosity Interface Control Document.</w:t>
      </w:r>
    </w:p>
    <w:p w14:paraId="5B4BD519" w14:textId="77777777" w:rsidR="009C10C1" w:rsidRPr="009C10C1" w:rsidRDefault="009C10C1" w:rsidP="009C10C1">
      <w:pPr>
        <w:pStyle w:val="InterfaceDetail"/>
      </w:pPr>
      <w:r w:rsidRPr="009C10C1">
        <w:t>Requirements:</w:t>
      </w:r>
      <w:r w:rsidRPr="009C10C1">
        <w:tab/>
        <w:t>P-DET-POL.1</w:t>
      </w:r>
    </w:p>
    <w:p w14:paraId="00781789" w14:textId="77777777" w:rsidR="009C10C1" w:rsidRPr="009C10C1" w:rsidRDefault="009C10C1" w:rsidP="009C10C1">
      <w:pPr>
        <w:pStyle w:val="InterfaceDetail"/>
      </w:pPr>
      <w:r w:rsidRPr="009C10C1">
        <w:t>References:</w:t>
      </w:r>
      <w:r w:rsidRPr="009C10C1">
        <w:tab/>
      </w:r>
    </w:p>
    <w:p w14:paraId="13893393" w14:textId="77777777" w:rsidR="009C10C1" w:rsidRDefault="009C10C1" w:rsidP="009C10C1">
      <w:pPr>
        <w:pStyle w:val="InterfaceHeading2"/>
      </w:pPr>
      <w:r>
        <w:t>I-DET-POL-EPOL-RCS.004</w:t>
      </w:r>
      <w:r>
        <w:tab/>
        <w:t>RCS Compton Photon Detector</w:t>
      </w:r>
    </w:p>
    <w:p w14:paraId="4D3C912C" w14:textId="77777777" w:rsidR="009C10C1" w:rsidRDefault="009C10C1" w:rsidP="009C10C1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5F67FD2B" w14:textId="77777777" w:rsidR="009C10C1" w:rsidRDefault="009C10C1" w:rsidP="009C10C1">
      <w:pPr>
        <w:pStyle w:val="InterfaceDetail"/>
      </w:pPr>
      <w:r>
        <w:t>System 2:</w:t>
      </w:r>
      <w:r>
        <w:tab/>
        <w:t>EIN Rapid Cycling Synchrotron (6.05.03)</w:t>
      </w:r>
    </w:p>
    <w:p w14:paraId="418E8F12" w14:textId="77777777" w:rsidR="009C10C1" w:rsidRDefault="009C10C1" w:rsidP="009C10C1">
      <w:pPr>
        <w:pStyle w:val="InterfaceDetail"/>
      </w:pPr>
      <w:r>
        <w:t>Type:</w:t>
      </w:r>
      <w:r>
        <w:tab/>
        <w:t>SPACE</w:t>
      </w:r>
    </w:p>
    <w:p w14:paraId="2B8E444A" w14:textId="77777777" w:rsidR="009C10C1" w:rsidRDefault="009C10C1" w:rsidP="009C10C1">
      <w:pPr>
        <w:pStyle w:val="InterfaceDetail"/>
      </w:pPr>
      <w:r>
        <w:t>Description:</w:t>
      </w:r>
      <w:r>
        <w:tab/>
        <w:t>The RCS Compton photon detector must be integrated with the RCS beamline and be positioned downstream from the Compton laser.</w:t>
      </w:r>
    </w:p>
    <w:p w14:paraId="7462A168" w14:textId="77777777" w:rsidR="009C10C1" w:rsidRDefault="009C10C1" w:rsidP="009C10C1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352BA324" w14:textId="77777777" w:rsidR="009C10C1" w:rsidRPr="009C10C1" w:rsidRDefault="009C10C1" w:rsidP="009C10C1">
      <w:pPr>
        <w:pStyle w:val="InterfaceDetail"/>
      </w:pPr>
      <w:r>
        <w:t>Details:</w:t>
      </w:r>
      <w:r>
        <w:tab/>
      </w:r>
      <w:r w:rsidRPr="009C10C1">
        <w:rPr>
          <w:i/>
        </w:rPr>
        <w:t>See details in the Polarimetry and Luminosity Interface Control Document.</w:t>
      </w:r>
    </w:p>
    <w:p w14:paraId="397C0B98" w14:textId="77777777" w:rsidR="009C10C1" w:rsidRPr="009C10C1" w:rsidRDefault="009C10C1" w:rsidP="009C10C1">
      <w:pPr>
        <w:pStyle w:val="InterfaceDetail"/>
      </w:pPr>
      <w:r w:rsidRPr="009C10C1">
        <w:t>Requirements:</w:t>
      </w:r>
      <w:r w:rsidRPr="009C10C1">
        <w:tab/>
        <w:t>P-DET-POL.1</w:t>
      </w:r>
    </w:p>
    <w:p w14:paraId="2E025EC2" w14:textId="77777777" w:rsidR="009C10C1" w:rsidRPr="009C10C1" w:rsidRDefault="009C10C1" w:rsidP="009C10C1">
      <w:pPr>
        <w:pStyle w:val="InterfaceDetail"/>
      </w:pPr>
      <w:r w:rsidRPr="009C10C1">
        <w:t>References:</w:t>
      </w:r>
      <w:r w:rsidRPr="009C10C1">
        <w:tab/>
      </w:r>
    </w:p>
    <w:p w14:paraId="321690B0" w14:textId="77777777" w:rsidR="009C10C1" w:rsidRDefault="009C10C1" w:rsidP="009C10C1">
      <w:pPr>
        <w:pStyle w:val="InterfaceHeading2"/>
      </w:pPr>
      <w:r>
        <w:t>I-DET-POL-EPOL-RCS.005</w:t>
      </w:r>
      <w:r>
        <w:tab/>
        <w:t>Spatial Integration</w:t>
      </w:r>
    </w:p>
    <w:p w14:paraId="3497439B" w14:textId="77777777" w:rsidR="009C10C1" w:rsidRDefault="009C10C1" w:rsidP="009C10C1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470CDAB8" w14:textId="77777777" w:rsidR="009C10C1" w:rsidRDefault="009C10C1" w:rsidP="009C10C1">
      <w:pPr>
        <w:pStyle w:val="InterfaceDetail"/>
      </w:pPr>
      <w:r>
        <w:t>System 2:</w:t>
      </w:r>
      <w:r>
        <w:tab/>
        <w:t>EIN Rapid Cycling Synchrotron (6.05.03)</w:t>
      </w:r>
    </w:p>
    <w:p w14:paraId="6246CF82" w14:textId="77777777" w:rsidR="009C10C1" w:rsidRDefault="009C10C1" w:rsidP="009C10C1">
      <w:pPr>
        <w:pStyle w:val="InterfaceDetail"/>
      </w:pPr>
      <w:r>
        <w:t>Type:</w:t>
      </w:r>
      <w:r>
        <w:tab/>
        <w:t>SPACE</w:t>
      </w:r>
    </w:p>
    <w:p w14:paraId="248FBD93" w14:textId="77777777" w:rsidR="009C10C1" w:rsidRDefault="009C10C1" w:rsidP="009C10C1">
      <w:pPr>
        <w:pStyle w:val="InterfaceDetail"/>
      </w:pPr>
      <w:r>
        <w:t>Description:</w:t>
      </w:r>
      <w:r>
        <w:tab/>
        <w:t>The RCS Compton polarimeter must fit within the available space at the chosen location on the RCS beamline.</w:t>
      </w:r>
    </w:p>
    <w:p w14:paraId="605B1331" w14:textId="77777777" w:rsidR="009C10C1" w:rsidRDefault="009C10C1" w:rsidP="009C10C1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419227C3" w14:textId="77777777" w:rsidR="009C10C1" w:rsidRPr="009C10C1" w:rsidRDefault="009C10C1" w:rsidP="009C10C1">
      <w:pPr>
        <w:pStyle w:val="InterfaceDetail"/>
      </w:pPr>
      <w:r>
        <w:t>Details:</w:t>
      </w:r>
      <w:r>
        <w:tab/>
      </w:r>
      <w:r w:rsidRPr="009C10C1">
        <w:rPr>
          <w:i/>
        </w:rPr>
        <w:t>See details in the Polarimetry and Luminosity Interface Control Document.</w:t>
      </w:r>
    </w:p>
    <w:p w14:paraId="343C8729" w14:textId="77777777" w:rsidR="009C10C1" w:rsidRPr="009C10C1" w:rsidRDefault="009C10C1" w:rsidP="009C10C1">
      <w:pPr>
        <w:pStyle w:val="InterfaceDetail"/>
      </w:pPr>
      <w:r w:rsidRPr="009C10C1">
        <w:t>Requirements:</w:t>
      </w:r>
      <w:r w:rsidRPr="009C10C1">
        <w:tab/>
        <w:t>P-DET-POL.1</w:t>
      </w:r>
    </w:p>
    <w:p w14:paraId="2B84AA8B" w14:textId="77777777" w:rsidR="009C10C1" w:rsidRPr="009C10C1" w:rsidRDefault="009C10C1" w:rsidP="009C10C1">
      <w:pPr>
        <w:pStyle w:val="InterfaceDetail"/>
      </w:pPr>
      <w:r w:rsidRPr="009C10C1">
        <w:t>References:</w:t>
      </w:r>
      <w:r w:rsidRPr="009C10C1">
        <w:tab/>
      </w:r>
    </w:p>
    <w:p w14:paraId="68066E39" w14:textId="77777777" w:rsidR="009C10C1" w:rsidRDefault="009C10C1" w:rsidP="009C10C1">
      <w:pPr>
        <w:pStyle w:val="InterfaceHeading2"/>
      </w:pPr>
      <w:r>
        <w:t>I-DET-POL-EPOL-RCS.006</w:t>
      </w:r>
      <w:r>
        <w:tab/>
        <w:t>Background Radiation</w:t>
      </w:r>
    </w:p>
    <w:p w14:paraId="21290EAF" w14:textId="77777777" w:rsidR="009C10C1" w:rsidRDefault="009C10C1" w:rsidP="009C10C1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0B574B5D" w14:textId="77777777" w:rsidR="009C10C1" w:rsidRDefault="009C10C1" w:rsidP="009C10C1">
      <w:pPr>
        <w:pStyle w:val="InterfaceDetail"/>
      </w:pPr>
      <w:r>
        <w:t>System 2:</w:t>
      </w:r>
      <w:r>
        <w:tab/>
        <w:t>EIN Rapid Cycling Synchrotron (6.05.03)</w:t>
      </w:r>
    </w:p>
    <w:p w14:paraId="34F64C00" w14:textId="77777777" w:rsidR="009C10C1" w:rsidRDefault="009C10C1" w:rsidP="009C10C1">
      <w:pPr>
        <w:pStyle w:val="InterfaceDetail"/>
      </w:pPr>
      <w:r>
        <w:t>Type:</w:t>
      </w:r>
      <w:r>
        <w:tab/>
        <w:t>ENV</w:t>
      </w:r>
    </w:p>
    <w:p w14:paraId="723BBC70" w14:textId="77777777" w:rsidR="009C10C1" w:rsidRDefault="009C10C1" w:rsidP="009C10C1">
      <w:pPr>
        <w:pStyle w:val="InterfaceDetail"/>
      </w:pPr>
      <w:r>
        <w:t>Description:</w:t>
      </w:r>
      <w:r>
        <w:tab/>
        <w:t>If the background radiation is too high it could damage the polarimeter or render its results unusable.</w:t>
      </w:r>
    </w:p>
    <w:p w14:paraId="4E6BD67A" w14:textId="77777777" w:rsidR="009C10C1" w:rsidRDefault="009C10C1" w:rsidP="009C10C1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42368194" w14:textId="77777777" w:rsidR="009C10C1" w:rsidRPr="009C10C1" w:rsidRDefault="009C10C1" w:rsidP="009C10C1">
      <w:pPr>
        <w:pStyle w:val="InterfaceDetail"/>
      </w:pPr>
      <w:r>
        <w:t>Details:</w:t>
      </w:r>
      <w:r>
        <w:tab/>
      </w:r>
      <w:r w:rsidRPr="009C10C1">
        <w:rPr>
          <w:i/>
        </w:rPr>
        <w:t>See details in the Polarimetry and Luminosity Interface Control Document.</w:t>
      </w:r>
    </w:p>
    <w:p w14:paraId="24E6E95A" w14:textId="77777777" w:rsidR="009C10C1" w:rsidRPr="009C10C1" w:rsidRDefault="009C10C1" w:rsidP="009C10C1">
      <w:pPr>
        <w:pStyle w:val="InterfaceDetail"/>
      </w:pPr>
      <w:r w:rsidRPr="009C10C1">
        <w:t>Requirements:</w:t>
      </w:r>
      <w:r w:rsidRPr="009C10C1">
        <w:tab/>
        <w:t>F-DET-POL.4</w:t>
      </w:r>
    </w:p>
    <w:p w14:paraId="221F9E1D" w14:textId="77777777" w:rsidR="009C10C1" w:rsidRPr="009C10C1" w:rsidRDefault="009C10C1" w:rsidP="009C10C1">
      <w:pPr>
        <w:pStyle w:val="InterfaceDetail"/>
      </w:pPr>
      <w:r w:rsidRPr="009C10C1">
        <w:t>References:</w:t>
      </w:r>
      <w:r w:rsidRPr="009C10C1">
        <w:tab/>
      </w:r>
    </w:p>
    <w:p w14:paraId="7FC42920" w14:textId="77777777" w:rsidR="009C10C1" w:rsidRDefault="009C10C1" w:rsidP="009C10C1">
      <w:pPr>
        <w:pStyle w:val="InterfaceHeading2"/>
      </w:pPr>
      <w:r>
        <w:t>I-DET-POL-EPOL-RCS.007</w:t>
      </w:r>
      <w:r>
        <w:tab/>
        <w:t>Beam Parameters</w:t>
      </w:r>
    </w:p>
    <w:p w14:paraId="4D7EF8AA" w14:textId="77777777" w:rsidR="009C10C1" w:rsidRDefault="009C10C1" w:rsidP="009C10C1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45B4C38E" w14:textId="77777777" w:rsidR="009C10C1" w:rsidRDefault="009C10C1" w:rsidP="009C10C1">
      <w:pPr>
        <w:pStyle w:val="InterfaceDetail"/>
      </w:pPr>
      <w:r>
        <w:t>System 2:</w:t>
      </w:r>
      <w:r>
        <w:tab/>
        <w:t>EIN Rapid Cycling Synchrotron (6.05.03)</w:t>
      </w:r>
    </w:p>
    <w:p w14:paraId="358F0547" w14:textId="77777777" w:rsidR="009C10C1" w:rsidRDefault="009C10C1" w:rsidP="009C10C1">
      <w:pPr>
        <w:pStyle w:val="InterfaceDetail"/>
      </w:pPr>
      <w:r>
        <w:t>Type:</w:t>
      </w:r>
      <w:r>
        <w:tab/>
        <w:t>PARAM</w:t>
      </w:r>
    </w:p>
    <w:p w14:paraId="4ABF367C" w14:textId="77777777" w:rsidR="009C10C1" w:rsidRDefault="009C10C1" w:rsidP="009C10C1">
      <w:pPr>
        <w:pStyle w:val="InterfaceDetail"/>
      </w:pPr>
      <w:r>
        <w:t>Description:</w:t>
      </w:r>
      <w:r>
        <w:tab/>
        <w:t>Beam size and repetition rate must be consistent with the capabilities of the laser and the detectors.</w:t>
      </w:r>
    </w:p>
    <w:p w14:paraId="6A3DB9EF" w14:textId="77777777" w:rsidR="009C10C1" w:rsidRDefault="009C10C1" w:rsidP="009C10C1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12C84420" w14:textId="77777777" w:rsidR="009C10C1" w:rsidRPr="009C10C1" w:rsidRDefault="009C10C1" w:rsidP="009C10C1">
      <w:pPr>
        <w:pStyle w:val="InterfaceDetail"/>
      </w:pPr>
      <w:r>
        <w:t>Details:</w:t>
      </w:r>
      <w:r>
        <w:tab/>
      </w:r>
      <w:r w:rsidRPr="009C10C1">
        <w:rPr>
          <w:i/>
        </w:rPr>
        <w:t>See details in the Polarimetry and Luminosity Interface Control Document.</w:t>
      </w:r>
    </w:p>
    <w:p w14:paraId="5D3BCF30" w14:textId="77777777" w:rsidR="009C10C1" w:rsidRPr="009C10C1" w:rsidRDefault="009C10C1" w:rsidP="009C10C1">
      <w:pPr>
        <w:pStyle w:val="InterfaceDetail"/>
      </w:pPr>
      <w:r w:rsidRPr="009C10C1">
        <w:t>Requirements:</w:t>
      </w:r>
      <w:r w:rsidRPr="009C10C1">
        <w:tab/>
        <w:t>F-DET-POL.4</w:t>
      </w:r>
    </w:p>
    <w:p w14:paraId="38C13058" w14:textId="77777777" w:rsidR="009C10C1" w:rsidRPr="009C10C1" w:rsidRDefault="009C10C1" w:rsidP="009C10C1">
      <w:pPr>
        <w:pStyle w:val="InterfaceDetail"/>
      </w:pPr>
      <w:r w:rsidRPr="009C10C1">
        <w:t>References:</w:t>
      </w:r>
      <w:r w:rsidRPr="009C10C1">
        <w:tab/>
      </w:r>
    </w:p>
    <w:p w14:paraId="6E61D914" w14:textId="5A8844B8" w:rsidR="00833E3A" w:rsidRDefault="00833E3A" w:rsidP="009C10C1">
      <w:pPr>
        <w:pStyle w:val="InterfaceDetail"/>
      </w:pPr>
    </w:p>
    <w:p w14:paraId="3AD1CA81" w14:textId="77777777" w:rsidR="00833E3A" w:rsidRPr="00833E3A" w:rsidRDefault="00833E3A" w:rsidP="00833E3A">
      <w:bookmarkStart w:id="26" w:name="InterfaceDetails"/>
      <w:bookmarkEnd w:id="26"/>
    </w:p>
    <w:p w14:paraId="1D52829E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4382"/>
      <w:r w:rsidRPr="007A0EA6">
        <w:t>Applicable Documents</w:t>
      </w:r>
      <w:bookmarkEnd w:id="27"/>
      <w:bookmarkEnd w:id="28"/>
      <w:bookmarkEnd w:id="29"/>
    </w:p>
    <w:p w14:paraId="0169B361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4F134AC2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4383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40D1960F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227C8FF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3B56BFBF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0A06C573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1F6CFB25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37689A7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358B9B18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7C9AFE0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1D357C79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2EB7AF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ED8CB8B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E05525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4B533F61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7F4FAC3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C44C548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5514F11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55B76417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3B33DFC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1E5DCCE8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F8AAA63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1DADE518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787B52C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C3E4BA0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CE80FA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4E0A0832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33A98C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A03893E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4B4FAE6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1BED33F4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1E93A4E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1B6EC1DE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3101B1F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EEDA40" w14:textId="77777777" w:rsidR="007A0EA6" w:rsidRPr="007A0EA6" w:rsidRDefault="00D61851" w:rsidP="00245F70">
      <w:pPr>
        <w:pStyle w:val="Heading1"/>
      </w:pPr>
      <w:bookmarkStart w:id="33" w:name="_Toc222584384"/>
      <w:r>
        <w:t>References</w:t>
      </w:r>
      <w:bookmarkEnd w:id="33"/>
    </w:p>
    <w:p w14:paraId="6737CC73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62AB33B6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5CEBC873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5C75BCDE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2BDB695D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1B65F106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30DC3DA9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0C364501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C2E4" w14:textId="77777777" w:rsidR="008C583A" w:rsidRDefault="008C583A" w:rsidP="006F08CB">
      <w:r>
        <w:separator/>
      </w:r>
    </w:p>
  </w:endnote>
  <w:endnote w:type="continuationSeparator" w:id="0">
    <w:p w14:paraId="249292E6" w14:textId="77777777" w:rsidR="008C583A" w:rsidRDefault="008C583A" w:rsidP="006F08CB">
      <w:r>
        <w:continuationSeparator/>
      </w:r>
    </w:p>
  </w:endnote>
  <w:endnote w:type="continuationNotice" w:id="1">
    <w:p w14:paraId="56E72046" w14:textId="77777777" w:rsidR="008C583A" w:rsidRDefault="008C5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DD40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71A3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52C1" w14:textId="77777777" w:rsidR="008C583A" w:rsidRDefault="008C583A" w:rsidP="006F08CB">
      <w:r>
        <w:separator/>
      </w:r>
    </w:p>
  </w:footnote>
  <w:footnote w:type="continuationSeparator" w:id="0">
    <w:p w14:paraId="3235FB3F" w14:textId="77777777" w:rsidR="008C583A" w:rsidRDefault="008C583A" w:rsidP="006F08CB">
      <w:r>
        <w:continuationSeparator/>
      </w:r>
    </w:p>
  </w:footnote>
  <w:footnote w:type="continuationNotice" w:id="1">
    <w:p w14:paraId="4B875668" w14:textId="77777777" w:rsidR="008C583A" w:rsidRDefault="008C58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9EC5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02775295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46E2B645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67762CA2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36A7C59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5D550DA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22FA7712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7DB6C37A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0546307D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3B9B32D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4BFB5DB1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70BECF13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820F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0804B332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620C2C19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0CC0B9B2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375B3F29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4292D200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158F162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2D50B872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233A332C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58A091B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23021DB3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0AC9DBFB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2762">
    <w:abstractNumId w:val="9"/>
  </w:num>
  <w:num w:numId="2" w16cid:durableId="1030454601">
    <w:abstractNumId w:val="17"/>
  </w:num>
  <w:num w:numId="3" w16cid:durableId="1156065705">
    <w:abstractNumId w:val="12"/>
  </w:num>
  <w:num w:numId="4" w16cid:durableId="1300571818">
    <w:abstractNumId w:val="10"/>
  </w:num>
  <w:num w:numId="5" w16cid:durableId="990450821">
    <w:abstractNumId w:val="5"/>
  </w:num>
  <w:num w:numId="6" w16cid:durableId="280460872">
    <w:abstractNumId w:val="21"/>
  </w:num>
  <w:num w:numId="7" w16cid:durableId="1311980778">
    <w:abstractNumId w:val="22"/>
  </w:num>
  <w:num w:numId="8" w16cid:durableId="136654020">
    <w:abstractNumId w:val="4"/>
  </w:num>
  <w:num w:numId="9" w16cid:durableId="1712919908">
    <w:abstractNumId w:val="15"/>
  </w:num>
  <w:num w:numId="10" w16cid:durableId="1332021968">
    <w:abstractNumId w:val="20"/>
  </w:num>
  <w:num w:numId="11" w16cid:durableId="2129737039">
    <w:abstractNumId w:val="18"/>
  </w:num>
  <w:num w:numId="12" w16cid:durableId="1249272708">
    <w:abstractNumId w:val="2"/>
  </w:num>
  <w:num w:numId="13" w16cid:durableId="111679906">
    <w:abstractNumId w:val="13"/>
  </w:num>
  <w:num w:numId="14" w16cid:durableId="1498225941">
    <w:abstractNumId w:val="7"/>
  </w:num>
  <w:num w:numId="15" w16cid:durableId="264192859">
    <w:abstractNumId w:val="14"/>
  </w:num>
  <w:num w:numId="16" w16cid:durableId="1883518267">
    <w:abstractNumId w:val="3"/>
  </w:num>
  <w:num w:numId="17" w16cid:durableId="1843351970">
    <w:abstractNumId w:val="8"/>
  </w:num>
  <w:num w:numId="18" w16cid:durableId="1112437589">
    <w:abstractNumId w:val="23"/>
  </w:num>
  <w:num w:numId="19" w16cid:durableId="658845710">
    <w:abstractNumId w:val="1"/>
  </w:num>
  <w:num w:numId="20" w16cid:durableId="1102723716">
    <w:abstractNumId w:val="19"/>
  </w:num>
  <w:num w:numId="21" w16cid:durableId="2012293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6887437">
    <w:abstractNumId w:val="11"/>
  </w:num>
  <w:num w:numId="23" w16cid:durableId="1220675174">
    <w:abstractNumId w:val="24"/>
  </w:num>
  <w:num w:numId="24" w16cid:durableId="1096632018">
    <w:abstractNumId w:val="16"/>
  </w:num>
  <w:num w:numId="25" w16cid:durableId="1673727770">
    <w:abstractNumId w:val="11"/>
  </w:num>
  <w:num w:numId="26" w16cid:durableId="2011829705">
    <w:abstractNumId w:val="11"/>
  </w:num>
  <w:num w:numId="27" w16cid:durableId="1639797170">
    <w:abstractNumId w:val="0"/>
  </w:num>
  <w:num w:numId="28" w16cid:durableId="115464404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C1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83A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10C1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1C963"/>
  <w15:chartTrackingRefBased/>
  <w15:docId w15:val="{BA5EF66E-5B4F-488A-95ED-05E7E17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12119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2026-02-21T21:36:00Z</dcterms:created>
  <dcterms:modified xsi:type="dcterms:W3CDTF">2026-02-21T21:36:00Z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