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042AB" w14:textId="77777777" w:rsidR="00562F9D" w:rsidRPr="00CB7BFD" w:rsidRDefault="00865135" w:rsidP="001E5D9B">
      <w:pPr>
        <w:jc w:val="center"/>
        <w:rPr>
          <w:rFonts w:cs="Times New Roman"/>
        </w:rPr>
      </w:pPr>
      <w:r w:rsidRPr="00CB7BFD">
        <w:rPr>
          <w:rFonts w:cs="Times New Roman"/>
        </w:rPr>
        <w:t>Electron-Ion Collider</w:t>
      </w:r>
      <w:r w:rsidR="005E5448" w:rsidRPr="00CB7BFD">
        <w:rPr>
          <w:rFonts w:cs="Times New Roman"/>
        </w:rPr>
        <w:t xml:space="preserve">, </w:t>
      </w:r>
      <w:r w:rsidR="00824E3A" w:rsidRPr="00CB7BFD">
        <w:rPr>
          <w:rFonts w:cs="Times New Roman"/>
        </w:rPr>
        <w:t>Requirements, Specifications</w:t>
      </w:r>
      <w:r w:rsidR="001E5D9B" w:rsidRPr="00CB7BFD">
        <w:rPr>
          <w:rFonts w:cs="Times New Roman"/>
        </w:rPr>
        <w:t>, and Interfaces</w:t>
      </w:r>
    </w:p>
    <w:p w14:paraId="3A6A7755" w14:textId="77777777" w:rsidR="007A0EA6" w:rsidRPr="002E5DE2" w:rsidRDefault="007A0EA6" w:rsidP="007A0EA6">
      <w:pPr>
        <w:pStyle w:val="CoverpageTitle"/>
      </w:pPr>
      <w:r w:rsidRPr="002E5DE2">
        <w:t xml:space="preserve">Interface Control Document: </w:t>
      </w:r>
      <w:r>
        <w:t>[</w:t>
      </w:r>
      <w:r w:rsidRPr="002E5DE2">
        <w:t>#</w:t>
      </w:r>
      <w:r>
        <w:t>##]</w:t>
      </w:r>
    </w:p>
    <w:p w14:paraId="2170D039" w14:textId="512F5F85" w:rsidR="002E5DE2" w:rsidRPr="002E5DE2" w:rsidRDefault="00B4346B" w:rsidP="007A0EA6">
      <w:pPr>
        <w:pStyle w:val="CoverpageTitle"/>
      </w:pPr>
      <w:r>
        <w:t>Detector Infrastructure Systems (6.03.01.09) to BNL Facility Operations</w:t>
      </w:r>
    </w:p>
    <w:p w14:paraId="7FF0D419" w14:textId="77777777" w:rsidR="002E5DE2" w:rsidRPr="002E5DE2" w:rsidRDefault="002E5DE2" w:rsidP="002E5DE2">
      <w:pPr>
        <w:rPr>
          <w:kern w:val="2"/>
          <w14:ligatures w14:val="standardContextual"/>
        </w:rPr>
      </w:pPr>
    </w:p>
    <w:p w14:paraId="5505C887" w14:textId="77777777" w:rsidR="002E5DE2" w:rsidRPr="002E5DE2" w:rsidRDefault="002E5DE2" w:rsidP="002E5DE2">
      <w:pPr>
        <w:pStyle w:val="SignatureHeader"/>
      </w:pPr>
      <w:r w:rsidRPr="002E5DE2">
        <w:t>Prepared by:</w:t>
      </w:r>
    </w:p>
    <w:p w14:paraId="59EAD036" w14:textId="77777777" w:rsidR="002E5DE2" w:rsidRPr="002E5DE2" w:rsidRDefault="002E5DE2" w:rsidP="002E5DE2">
      <w:pPr>
        <w:pStyle w:val="SignatureBlock"/>
        <w:rPr>
          <w:sz w:val="32"/>
          <w:szCs w:val="32"/>
        </w:rPr>
      </w:pPr>
      <w:r w:rsidRPr="002E5DE2">
        <w:rPr>
          <w:rStyle w:val="Strong"/>
        </w:rPr>
        <w:t>{{Sig_es_:signer1:signature}}</w:t>
      </w:r>
      <w:r w:rsidRPr="002E5DE2">
        <w:tab/>
        <w:t>Date: </w:t>
      </w:r>
      <w:r w:rsidRPr="002E5DE2">
        <w:rPr>
          <w:rStyle w:val="Strong"/>
        </w:rPr>
        <w:t>{{Dte_es_:signer1:date}}</w:t>
      </w:r>
      <w:r w:rsidR="00D51AFC">
        <w:t xml:space="preserve"> </w:t>
      </w:r>
      <w:r w:rsidRPr="002E5DE2">
        <w:t> </w:t>
      </w:r>
    </w:p>
    <w:p w14:paraId="20429A69" w14:textId="77777777" w:rsidR="002E5DE2" w:rsidRPr="002E5DE2" w:rsidRDefault="000A7A1A" w:rsidP="002E5DE2">
      <w:pPr>
        <w:pStyle w:val="SignatureBlock"/>
      </w:pPr>
      <w:r>
        <w:t>Name, Role</w:t>
      </w:r>
    </w:p>
    <w:p w14:paraId="362A6C1C" w14:textId="77777777" w:rsidR="002E5DE2" w:rsidRPr="002E5DE2" w:rsidRDefault="002E5DE2" w:rsidP="002E5DE2">
      <w:pPr>
        <w:pStyle w:val="SignatureBlock"/>
      </w:pPr>
      <w:r w:rsidRPr="002E5DE2">
        <w:t>Electron-Ion Collider</w:t>
      </w:r>
      <w:r w:rsidR="00A561E8">
        <w:t xml:space="preserve"> at </w:t>
      </w:r>
      <w:r w:rsidRPr="002E5DE2">
        <w:t>Institution</w:t>
      </w:r>
    </w:p>
    <w:p w14:paraId="14825055" w14:textId="77777777" w:rsidR="002E5DE2" w:rsidRPr="002E5DE2" w:rsidRDefault="002E5DE2" w:rsidP="002E5DE2">
      <w:pPr>
        <w:rPr>
          <w:kern w:val="2"/>
          <w14:ligatures w14:val="standardContextual"/>
        </w:rPr>
      </w:pPr>
    </w:p>
    <w:p w14:paraId="66507E68" w14:textId="77777777" w:rsidR="002E5DE2" w:rsidRPr="002E5DE2" w:rsidRDefault="002E5DE2" w:rsidP="002E5DE2">
      <w:pPr>
        <w:pStyle w:val="SignatureHeader"/>
        <w:rPr>
          <w:highlight w:val="yellow"/>
        </w:rPr>
      </w:pPr>
      <w:r w:rsidRPr="002E5DE2">
        <w:t xml:space="preserve">Reviewed by: </w:t>
      </w:r>
    </w:p>
    <w:p w14:paraId="390E3818" w14:textId="77777777" w:rsidR="002E5DE2" w:rsidRPr="002E5DE2" w:rsidRDefault="002E5DE2" w:rsidP="002E5DE2">
      <w:pPr>
        <w:pStyle w:val="SignatureBlock"/>
        <w:rPr>
          <w:lang w:val="de-DE"/>
        </w:rPr>
      </w:pPr>
      <w:r w:rsidRPr="002E5DE2">
        <w:rPr>
          <w:rStyle w:val="Strong"/>
        </w:rPr>
        <w:t>{{Sig_es_:signer2:signature}}</w:t>
      </w:r>
      <w:r w:rsidRPr="002E5DE2">
        <w:tab/>
      </w:r>
      <w:r w:rsidRPr="002E5DE2">
        <w:rPr>
          <w:lang w:val="de-DE"/>
        </w:rPr>
        <w:t xml:space="preserve">Date: </w:t>
      </w:r>
      <w:r w:rsidRPr="002E5DE2">
        <w:rPr>
          <w:rStyle w:val="Strong"/>
        </w:rPr>
        <w:t>{{Dte_es_:signer2:date}}</w:t>
      </w:r>
      <w:r w:rsidR="00D51AFC">
        <w:rPr>
          <w:lang w:val="de-DE"/>
        </w:rPr>
        <w:t xml:space="preserve"> </w:t>
      </w:r>
      <w:r w:rsidRPr="002E5DE2">
        <w:rPr>
          <w:lang w:val="de-DE"/>
        </w:rPr>
        <w:t> </w:t>
      </w:r>
    </w:p>
    <w:p w14:paraId="718AC22A" w14:textId="77777777" w:rsidR="002E5DE2" w:rsidRPr="002E5DE2" w:rsidRDefault="002E5DE2" w:rsidP="002E5DE2">
      <w:pPr>
        <w:pStyle w:val="SignatureBlock"/>
      </w:pPr>
      <w:r w:rsidRPr="002E5DE2">
        <w:t>Name, Role</w:t>
      </w:r>
    </w:p>
    <w:p w14:paraId="7347B01A" w14:textId="77777777" w:rsidR="002E5DE2" w:rsidRPr="002E5DE2" w:rsidRDefault="002E5DE2" w:rsidP="002E5DE2">
      <w:pPr>
        <w:pStyle w:val="SignatureBlock"/>
      </w:pPr>
      <w:r w:rsidRPr="002E5DE2">
        <w:t>Electron-Ion Collider</w:t>
      </w:r>
      <w:r w:rsidR="00A561E8">
        <w:t xml:space="preserve"> at </w:t>
      </w:r>
      <w:r w:rsidRPr="002E5DE2">
        <w:t>Institution</w:t>
      </w:r>
    </w:p>
    <w:p w14:paraId="203BD68D" w14:textId="77777777" w:rsidR="002E5DE2" w:rsidRPr="002E5DE2" w:rsidRDefault="002E5DE2" w:rsidP="002E5DE2"/>
    <w:p w14:paraId="32A29180" w14:textId="77777777" w:rsidR="002E5DE2" w:rsidRPr="002E5DE2" w:rsidRDefault="002E5DE2" w:rsidP="002E5DE2">
      <w:pPr>
        <w:pStyle w:val="SignatureBlock"/>
      </w:pPr>
      <w:r w:rsidRPr="002E5DE2">
        <w:rPr>
          <w:rStyle w:val="Strong"/>
        </w:rPr>
        <w:t>{{Sig_es_:signer3:signature}}</w:t>
      </w:r>
      <w:r w:rsidRPr="002E5DE2">
        <w:tab/>
        <w:t xml:space="preserve">Date: </w:t>
      </w:r>
      <w:r w:rsidRPr="002E5DE2">
        <w:rPr>
          <w:rStyle w:val="Strong"/>
        </w:rPr>
        <w:t>{{Dte_es_:signer3:date}}</w:t>
      </w:r>
      <w:r w:rsidR="00D51AFC">
        <w:t xml:space="preserve"> </w:t>
      </w:r>
      <w:r w:rsidRPr="002E5DE2">
        <w:t> </w:t>
      </w:r>
    </w:p>
    <w:p w14:paraId="21B4B0C5" w14:textId="77777777" w:rsidR="002E5DE2" w:rsidRPr="002E5DE2" w:rsidRDefault="002E5DE2" w:rsidP="002E5DE2">
      <w:pPr>
        <w:pStyle w:val="SignatureBlock"/>
      </w:pPr>
      <w:r w:rsidRPr="002E5DE2">
        <w:t>Name, Role</w:t>
      </w:r>
    </w:p>
    <w:p w14:paraId="2BEE442B" w14:textId="77777777" w:rsidR="002E5DE2" w:rsidRPr="002E5DE2" w:rsidRDefault="002E5DE2" w:rsidP="002E5DE2">
      <w:pPr>
        <w:pStyle w:val="SignatureBlock"/>
      </w:pPr>
      <w:r w:rsidRPr="002E5DE2">
        <w:t>Electron-Ion Collider</w:t>
      </w:r>
      <w:r w:rsidR="00A561E8">
        <w:t xml:space="preserve"> at </w:t>
      </w:r>
      <w:r w:rsidRPr="002E5DE2">
        <w:t>Institution</w:t>
      </w:r>
    </w:p>
    <w:p w14:paraId="6EB9EDD9" w14:textId="77777777" w:rsidR="002E5DE2" w:rsidRPr="002E5DE2" w:rsidRDefault="002E5DE2" w:rsidP="002E5DE2"/>
    <w:p w14:paraId="6DE6A1EE" w14:textId="77777777" w:rsidR="002E5DE2" w:rsidRPr="002E5DE2" w:rsidRDefault="002E5DE2" w:rsidP="002E5DE2">
      <w:pPr>
        <w:pStyle w:val="SignatureBlock"/>
      </w:pPr>
      <w:r w:rsidRPr="002E5DE2">
        <w:rPr>
          <w:rStyle w:val="Strong"/>
        </w:rPr>
        <w:t>{{Sig_es_:signer4:signature}}</w:t>
      </w:r>
      <w:r w:rsidRPr="002E5DE2">
        <w:tab/>
      </w:r>
      <w:r w:rsidRPr="002E5DE2">
        <w:rPr>
          <w:lang w:val="de-DE"/>
        </w:rPr>
        <w:t>Date: </w:t>
      </w:r>
      <w:r w:rsidRPr="002E5DE2">
        <w:rPr>
          <w:rStyle w:val="Strong"/>
        </w:rPr>
        <w:t>{{Dte_es_:signer4:date}}</w:t>
      </w:r>
      <w:r w:rsidR="00D51AFC">
        <w:t xml:space="preserve"> </w:t>
      </w:r>
      <w:r w:rsidRPr="002E5DE2">
        <w:t> </w:t>
      </w:r>
    </w:p>
    <w:p w14:paraId="43DF0A4B" w14:textId="77777777" w:rsidR="002E5DE2" w:rsidRPr="002E5DE2" w:rsidRDefault="002E5DE2" w:rsidP="002E5DE2">
      <w:pPr>
        <w:pStyle w:val="SignatureBlock"/>
      </w:pPr>
      <w:r w:rsidRPr="002E5DE2">
        <w:t>Name, Role</w:t>
      </w:r>
    </w:p>
    <w:p w14:paraId="5E9AA933" w14:textId="77777777" w:rsidR="002E5DE2" w:rsidRPr="002E5DE2" w:rsidRDefault="002E5DE2" w:rsidP="002E5DE2">
      <w:pPr>
        <w:pStyle w:val="SignatureBlock"/>
      </w:pPr>
      <w:r w:rsidRPr="002E5DE2">
        <w:t>Electron-Ion Collider</w:t>
      </w:r>
      <w:r w:rsidR="00A561E8">
        <w:t xml:space="preserve"> at </w:t>
      </w:r>
      <w:r w:rsidRPr="002E5DE2">
        <w:t>Institution</w:t>
      </w:r>
    </w:p>
    <w:p w14:paraId="6E59EE14" w14:textId="77777777" w:rsidR="002E5DE2" w:rsidRPr="002E5DE2" w:rsidRDefault="002E5DE2" w:rsidP="002E5DE2"/>
    <w:p w14:paraId="0B0F6C55" w14:textId="77777777" w:rsidR="002E5DE2" w:rsidRPr="002E5DE2" w:rsidRDefault="002E5DE2" w:rsidP="002E5DE2">
      <w:pPr>
        <w:pStyle w:val="SignatureHeader"/>
        <w:rPr>
          <w:highlight w:val="yellow"/>
        </w:rPr>
      </w:pPr>
      <w:r w:rsidRPr="002E5DE2">
        <w:t xml:space="preserve">Approved by: </w:t>
      </w:r>
    </w:p>
    <w:p w14:paraId="69BB9E1E" w14:textId="77777777" w:rsidR="002E5DE2" w:rsidRPr="002E5DE2" w:rsidRDefault="002E5DE2" w:rsidP="002E5DE2">
      <w:pPr>
        <w:pStyle w:val="SignatureBlock"/>
        <w:rPr>
          <w:rStyle w:val="Strong"/>
        </w:rPr>
      </w:pPr>
      <w:r w:rsidRPr="002E5DE2">
        <w:rPr>
          <w:rStyle w:val="Strong"/>
        </w:rPr>
        <w:t>{{Sig_es_:signer5:signature}}</w:t>
      </w:r>
      <w:r w:rsidRPr="002E5DE2">
        <w:tab/>
        <w:t xml:space="preserve">Date: </w:t>
      </w:r>
      <w:r w:rsidRPr="002E5DE2">
        <w:rPr>
          <w:rStyle w:val="Strong"/>
        </w:rPr>
        <w:t>{{Dte_es_:signer5:date}}</w:t>
      </w:r>
      <w:r w:rsidR="00D51AFC">
        <w:rPr>
          <w:rStyle w:val="Strong"/>
        </w:rPr>
        <w:t xml:space="preserve"> </w:t>
      </w:r>
      <w:r w:rsidRPr="002E5DE2">
        <w:rPr>
          <w:rStyle w:val="Strong"/>
        </w:rPr>
        <w:t> </w:t>
      </w:r>
    </w:p>
    <w:p w14:paraId="5DADC94D" w14:textId="77777777" w:rsidR="002E5DE2" w:rsidRPr="002E5DE2" w:rsidRDefault="002E5DE2" w:rsidP="002E5DE2">
      <w:pPr>
        <w:pStyle w:val="SignatureBlock"/>
      </w:pPr>
      <w:r w:rsidRPr="002E5DE2">
        <w:t>Name, Role</w:t>
      </w:r>
    </w:p>
    <w:p w14:paraId="6F107818" w14:textId="77777777" w:rsidR="002E5DE2" w:rsidRPr="002E5DE2" w:rsidRDefault="002E5DE2" w:rsidP="002E5DE2">
      <w:pPr>
        <w:pStyle w:val="SignatureBlock"/>
      </w:pPr>
      <w:r w:rsidRPr="002E5DE2">
        <w:t>Electron-Ion Collider</w:t>
      </w:r>
      <w:r w:rsidR="00A561E8">
        <w:t xml:space="preserve"> at </w:t>
      </w:r>
      <w:r w:rsidRPr="002E5DE2">
        <w:t>Institution</w:t>
      </w:r>
    </w:p>
    <w:p w14:paraId="65DC2ADA" w14:textId="77777777" w:rsidR="002E5DE2" w:rsidRPr="002E5DE2" w:rsidRDefault="002E5DE2" w:rsidP="002E5DE2"/>
    <w:p w14:paraId="4A64CA08" w14:textId="77777777" w:rsidR="002E5DE2" w:rsidRPr="002E5DE2" w:rsidRDefault="002E5DE2" w:rsidP="002E5DE2"/>
    <w:p w14:paraId="17A770C5" w14:textId="77777777" w:rsidR="006F08CB" w:rsidRDefault="006F08CB">
      <w:pPr>
        <w:spacing w:line="276" w:lineRule="auto"/>
        <w:rPr>
          <w:rFonts w:eastAsia="Calibri" w:cs="Times New Roman"/>
          <w:color w:val="000000"/>
          <w:szCs w:val="24"/>
        </w:rPr>
      </w:pPr>
      <w:r>
        <w:rPr>
          <w:rFonts w:eastAsia="Calibri" w:cs="Times New Roman"/>
          <w:color w:val="000000"/>
          <w:szCs w:val="24"/>
        </w:rPr>
        <w:br w:type="page"/>
      </w:r>
    </w:p>
    <w:p w14:paraId="0D9E0392" w14:textId="77777777" w:rsidR="006F08CB" w:rsidRPr="00E444DD" w:rsidRDefault="00081F9F" w:rsidP="00E444DD">
      <w:pPr>
        <w:pStyle w:val="Heading"/>
      </w:pPr>
      <w:bookmarkStart w:id="0" w:name="_Hlk523485632"/>
      <w:r w:rsidRPr="00E444DD">
        <w:lastRenderedPageBreak/>
        <w:t>REVISION</w:t>
      </w:r>
      <w:r w:rsidR="006F08CB" w:rsidRPr="00E444DD">
        <w:t xml:space="preserve"> HISTORY</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620"/>
        <w:gridCol w:w="3960"/>
        <w:gridCol w:w="2970"/>
      </w:tblGrid>
      <w:tr w:rsidR="006F08CB" w:rsidRPr="006F08CB" w14:paraId="4105C55E" w14:textId="77777777" w:rsidTr="0053173B">
        <w:trPr>
          <w:trHeight w:val="698"/>
          <w:jc w:val="center"/>
        </w:trPr>
        <w:tc>
          <w:tcPr>
            <w:tcW w:w="1525" w:type="dxa"/>
            <w:vAlign w:val="center"/>
          </w:tcPr>
          <w:p w14:paraId="01FBAEE4" w14:textId="77777777" w:rsidR="006F08CB" w:rsidRPr="006F08CB" w:rsidRDefault="00081F9F" w:rsidP="006F08CB">
            <w:pPr>
              <w:jc w:val="center"/>
              <w:rPr>
                <w:rFonts w:eastAsia="MS Mincho" w:cs="Times New Roman"/>
                <w:b/>
              </w:rPr>
            </w:pPr>
            <w:r>
              <w:rPr>
                <w:rFonts w:eastAsia="MS Mincho" w:cs="Times New Roman"/>
                <w:b/>
              </w:rPr>
              <w:t>Revision</w:t>
            </w:r>
            <w:r w:rsidR="006F08CB" w:rsidRPr="006F08CB">
              <w:rPr>
                <w:rFonts w:eastAsia="MS Mincho" w:cs="Times New Roman"/>
                <w:b/>
              </w:rPr>
              <w:t xml:space="preserve"> #</w:t>
            </w:r>
          </w:p>
        </w:tc>
        <w:tc>
          <w:tcPr>
            <w:tcW w:w="1620" w:type="dxa"/>
            <w:vAlign w:val="center"/>
          </w:tcPr>
          <w:p w14:paraId="2F7112CE" w14:textId="77777777" w:rsidR="006F08CB" w:rsidRPr="006F08CB" w:rsidRDefault="006F08CB" w:rsidP="006F08CB">
            <w:pPr>
              <w:jc w:val="center"/>
              <w:rPr>
                <w:rFonts w:eastAsia="MS Mincho" w:cs="Times New Roman"/>
                <w:b/>
              </w:rPr>
            </w:pPr>
            <w:r w:rsidRPr="006F08CB">
              <w:rPr>
                <w:rFonts w:eastAsia="MS Mincho" w:cs="Times New Roman"/>
                <w:b/>
              </w:rPr>
              <w:t>Effective Date</w:t>
            </w:r>
          </w:p>
        </w:tc>
        <w:tc>
          <w:tcPr>
            <w:tcW w:w="3960" w:type="dxa"/>
            <w:vAlign w:val="center"/>
          </w:tcPr>
          <w:p w14:paraId="1FEB4899" w14:textId="77777777" w:rsidR="006F08CB" w:rsidRPr="006F08CB" w:rsidRDefault="006F08CB" w:rsidP="006F08CB">
            <w:pPr>
              <w:jc w:val="center"/>
              <w:rPr>
                <w:rFonts w:eastAsia="MS Mincho" w:cs="Times New Roman"/>
                <w:b/>
              </w:rPr>
            </w:pPr>
            <w:r w:rsidRPr="006F08CB">
              <w:rPr>
                <w:rFonts w:eastAsia="MS Mincho" w:cs="Times New Roman"/>
                <w:b/>
              </w:rPr>
              <w:t>Additional Reviewers</w:t>
            </w:r>
          </w:p>
        </w:tc>
        <w:tc>
          <w:tcPr>
            <w:tcW w:w="2970" w:type="dxa"/>
            <w:vAlign w:val="center"/>
          </w:tcPr>
          <w:p w14:paraId="204CE54F" w14:textId="77777777" w:rsidR="006F08CB" w:rsidRPr="006F08CB" w:rsidRDefault="006F08CB" w:rsidP="006F08CB">
            <w:pPr>
              <w:jc w:val="center"/>
              <w:rPr>
                <w:rFonts w:eastAsia="MS Mincho" w:cs="Times New Roman"/>
                <w:b/>
              </w:rPr>
            </w:pPr>
            <w:r w:rsidRPr="006F08CB">
              <w:rPr>
                <w:rFonts w:eastAsia="MS Mincho" w:cs="Times New Roman"/>
                <w:b/>
              </w:rPr>
              <w:t>Summary of Change</w:t>
            </w:r>
          </w:p>
        </w:tc>
      </w:tr>
      <w:tr w:rsidR="006F08CB" w:rsidRPr="006F08CB" w14:paraId="6108D4F0" w14:textId="77777777" w:rsidTr="0053173B">
        <w:trPr>
          <w:trHeight w:val="521"/>
          <w:jc w:val="center"/>
        </w:trPr>
        <w:tc>
          <w:tcPr>
            <w:tcW w:w="1525" w:type="dxa"/>
            <w:vAlign w:val="center"/>
          </w:tcPr>
          <w:p w14:paraId="15716D6F" w14:textId="77777777" w:rsidR="006F08CB" w:rsidRPr="006F08CB" w:rsidRDefault="00081F9F" w:rsidP="00081F9F">
            <w:pPr>
              <w:jc w:val="center"/>
              <w:rPr>
                <w:rFonts w:eastAsia="MS Mincho" w:cs="Times New Roman"/>
              </w:rPr>
            </w:pPr>
            <w:r>
              <w:rPr>
                <w:rFonts w:eastAsia="MS Mincho" w:cs="Times New Roman"/>
              </w:rPr>
              <w:t>00</w:t>
            </w:r>
          </w:p>
        </w:tc>
        <w:tc>
          <w:tcPr>
            <w:tcW w:w="1620" w:type="dxa"/>
            <w:vAlign w:val="center"/>
          </w:tcPr>
          <w:p w14:paraId="3B7FFD56" w14:textId="77777777" w:rsidR="006F08CB" w:rsidRPr="006F08CB" w:rsidRDefault="006F08CB" w:rsidP="00081F9F">
            <w:pPr>
              <w:jc w:val="center"/>
              <w:rPr>
                <w:rFonts w:eastAsia="MS Mincho" w:cs="Times New Roman"/>
              </w:rPr>
            </w:pPr>
          </w:p>
        </w:tc>
        <w:tc>
          <w:tcPr>
            <w:tcW w:w="3960" w:type="dxa"/>
            <w:vAlign w:val="center"/>
          </w:tcPr>
          <w:p w14:paraId="3826A70E" w14:textId="77777777" w:rsidR="006F08CB" w:rsidRPr="006F08CB" w:rsidRDefault="006F08CB" w:rsidP="00081F9F">
            <w:pPr>
              <w:jc w:val="center"/>
              <w:rPr>
                <w:rFonts w:eastAsia="SimSun" w:cs="Times New Roman"/>
                <w:bCs/>
                <w:color w:val="000000"/>
              </w:rPr>
            </w:pPr>
          </w:p>
        </w:tc>
        <w:tc>
          <w:tcPr>
            <w:tcW w:w="2970" w:type="dxa"/>
            <w:vAlign w:val="center"/>
          </w:tcPr>
          <w:p w14:paraId="3DE3A39F" w14:textId="77777777" w:rsidR="006F08CB" w:rsidRPr="006F08CB" w:rsidRDefault="00081F9F" w:rsidP="00081F9F">
            <w:pPr>
              <w:jc w:val="center"/>
              <w:rPr>
                <w:rFonts w:eastAsia="MS Mincho" w:cs="Times New Roman"/>
              </w:rPr>
            </w:pPr>
            <w:r>
              <w:rPr>
                <w:rFonts w:eastAsia="MS Mincho" w:cs="Times New Roman"/>
              </w:rPr>
              <w:t>Initial release.</w:t>
            </w:r>
          </w:p>
        </w:tc>
      </w:tr>
      <w:bookmarkEnd w:id="0"/>
    </w:tbl>
    <w:p w14:paraId="2ADDF4A6" w14:textId="77777777" w:rsidR="006F08CB" w:rsidRDefault="006F08CB" w:rsidP="006F08CB">
      <w:pPr>
        <w:keepNext/>
        <w:jc w:val="center"/>
        <w:rPr>
          <w:rFonts w:eastAsia="SimSun" w:cs="Times New Roman"/>
          <w:b/>
          <w:iCs/>
        </w:rPr>
      </w:pPr>
    </w:p>
    <w:p w14:paraId="1FFF48A4" w14:textId="77777777" w:rsidR="00957CE7" w:rsidRDefault="00957CE7">
      <w:pPr>
        <w:spacing w:line="276" w:lineRule="auto"/>
        <w:rPr>
          <w:rFonts w:eastAsia="SimSun" w:cs="Times New Roman"/>
          <w:b/>
          <w:iCs/>
        </w:rPr>
      </w:pPr>
      <w:r>
        <w:rPr>
          <w:rFonts w:eastAsia="SimSun" w:cs="Times New Roman"/>
          <w:b/>
          <w:iCs/>
        </w:rPr>
        <w:br w:type="page"/>
      </w:r>
    </w:p>
    <w:p w14:paraId="1F92883B" w14:textId="77777777" w:rsidR="00957CE7" w:rsidRPr="006F08CB" w:rsidRDefault="00957CE7" w:rsidP="006F08CB">
      <w:pPr>
        <w:keepNext/>
        <w:jc w:val="center"/>
        <w:rPr>
          <w:rFonts w:eastAsia="SimSun" w:cs="Times New Roman"/>
          <w:b/>
          <w:iCs/>
        </w:rPr>
      </w:pPr>
    </w:p>
    <w:bookmarkStart w:id="1" w:name="_Hlk137376461" w:displacedByCustomXml="next"/>
    <w:sdt>
      <w:sdtPr>
        <w:rPr>
          <w:rFonts w:eastAsiaTheme="minorHAnsi" w:cstheme="minorBidi"/>
          <w:b w:val="0"/>
          <w:iCs w:val="0"/>
          <w:szCs w:val="22"/>
        </w:rPr>
        <w:id w:val="-1785494748"/>
        <w:docPartObj>
          <w:docPartGallery w:val="Table of Contents"/>
          <w:docPartUnique/>
        </w:docPartObj>
      </w:sdtPr>
      <w:sdtEndPr>
        <w:rPr>
          <w:bCs/>
          <w:noProof/>
        </w:rPr>
      </w:sdtEndPr>
      <w:sdtContent>
        <w:p w14:paraId="5381124E" w14:textId="77777777" w:rsidR="00957CE7" w:rsidRPr="00E444DD" w:rsidRDefault="00957CE7" w:rsidP="00E444DD">
          <w:pPr>
            <w:pStyle w:val="Heading"/>
          </w:pPr>
          <w:r w:rsidRPr="00E444DD">
            <w:t>TABLE OF CONTENTS</w:t>
          </w:r>
        </w:p>
        <w:p w14:paraId="12604F2A" w14:textId="02FE43AF" w:rsidR="00B4346B" w:rsidRDefault="00A473A7">
          <w:pPr>
            <w:pStyle w:val="TOC1"/>
            <w:rPr>
              <w:rFonts w:asciiTheme="minorHAnsi" w:eastAsiaTheme="minorEastAsia" w:hAnsiTheme="minorHAnsi"/>
              <w:noProof/>
              <w:kern w:val="2"/>
              <w:sz w:val="24"/>
              <w:szCs w:val="24"/>
              <w14:ligatures w14:val="standardContextual"/>
            </w:rPr>
          </w:pPr>
          <w:r>
            <w:rPr>
              <w:rFonts w:cs="Times New Roman"/>
              <w:b/>
              <w:bCs/>
              <w:noProof/>
            </w:rPr>
            <w:fldChar w:fldCharType="begin"/>
          </w:r>
          <w:r>
            <w:rPr>
              <w:rFonts w:cs="Times New Roman"/>
              <w:b/>
              <w:bCs/>
              <w:noProof/>
            </w:rPr>
            <w:instrText xml:space="preserve"> TOC \o "1-1" \h \z \u \t "Heading 2,2" </w:instrText>
          </w:r>
          <w:r>
            <w:rPr>
              <w:rFonts w:cs="Times New Roman"/>
              <w:b/>
              <w:bCs/>
              <w:noProof/>
            </w:rPr>
            <w:fldChar w:fldCharType="separate"/>
          </w:r>
          <w:hyperlink w:anchor="_Toc222584174" w:history="1">
            <w:r w:rsidR="00B4346B" w:rsidRPr="00F658D9">
              <w:rPr>
                <w:rStyle w:val="Hyperlink"/>
                <w:noProof/>
              </w:rPr>
              <w:t>1.</w:t>
            </w:r>
            <w:r w:rsidR="00B4346B">
              <w:rPr>
                <w:rFonts w:asciiTheme="minorHAnsi" w:eastAsiaTheme="minorEastAsia" w:hAnsiTheme="minorHAnsi"/>
                <w:noProof/>
                <w:kern w:val="2"/>
                <w:sz w:val="24"/>
                <w:szCs w:val="24"/>
                <w14:ligatures w14:val="standardContextual"/>
              </w:rPr>
              <w:tab/>
            </w:r>
            <w:r w:rsidR="00B4346B" w:rsidRPr="00F658D9">
              <w:rPr>
                <w:rStyle w:val="Hyperlink"/>
                <w:noProof/>
              </w:rPr>
              <w:t>Purpose and Scope</w:t>
            </w:r>
            <w:r w:rsidR="00B4346B">
              <w:rPr>
                <w:noProof/>
                <w:webHidden/>
              </w:rPr>
              <w:tab/>
            </w:r>
            <w:r w:rsidR="00B4346B">
              <w:rPr>
                <w:noProof/>
                <w:webHidden/>
              </w:rPr>
              <w:fldChar w:fldCharType="begin"/>
            </w:r>
            <w:r w:rsidR="00B4346B">
              <w:rPr>
                <w:noProof/>
                <w:webHidden/>
              </w:rPr>
              <w:instrText xml:space="preserve"> PAGEREF _Toc222584174 \h </w:instrText>
            </w:r>
            <w:r w:rsidR="00B4346B">
              <w:rPr>
                <w:noProof/>
                <w:webHidden/>
              </w:rPr>
            </w:r>
            <w:r w:rsidR="00B4346B">
              <w:rPr>
                <w:noProof/>
                <w:webHidden/>
              </w:rPr>
              <w:fldChar w:fldCharType="separate"/>
            </w:r>
            <w:r w:rsidR="00B4346B">
              <w:rPr>
                <w:noProof/>
                <w:webHidden/>
              </w:rPr>
              <w:t>5</w:t>
            </w:r>
            <w:r w:rsidR="00B4346B">
              <w:rPr>
                <w:noProof/>
                <w:webHidden/>
              </w:rPr>
              <w:fldChar w:fldCharType="end"/>
            </w:r>
          </w:hyperlink>
        </w:p>
        <w:p w14:paraId="13C9B2A3" w14:textId="4D2FBBC2" w:rsidR="00B4346B" w:rsidRDefault="00B4346B">
          <w:pPr>
            <w:pStyle w:val="TOC1"/>
            <w:rPr>
              <w:rFonts w:asciiTheme="minorHAnsi" w:eastAsiaTheme="minorEastAsia" w:hAnsiTheme="minorHAnsi"/>
              <w:noProof/>
              <w:kern w:val="2"/>
              <w:sz w:val="24"/>
              <w:szCs w:val="24"/>
              <w14:ligatures w14:val="standardContextual"/>
            </w:rPr>
          </w:pPr>
          <w:hyperlink w:anchor="_Toc222584175" w:history="1">
            <w:r w:rsidRPr="00F658D9">
              <w:rPr>
                <w:rStyle w:val="Hyperlink"/>
                <w:noProof/>
              </w:rPr>
              <w:t>2.</w:t>
            </w:r>
            <w:r>
              <w:rPr>
                <w:rFonts w:asciiTheme="minorHAnsi" w:eastAsiaTheme="minorEastAsia" w:hAnsiTheme="minorHAnsi"/>
                <w:noProof/>
                <w:kern w:val="2"/>
                <w:sz w:val="24"/>
                <w:szCs w:val="24"/>
                <w14:ligatures w14:val="standardContextual"/>
              </w:rPr>
              <w:tab/>
            </w:r>
            <w:r w:rsidRPr="00F658D9">
              <w:rPr>
                <w:rStyle w:val="Hyperlink"/>
                <w:noProof/>
              </w:rPr>
              <w:t>Introduction</w:t>
            </w:r>
            <w:r>
              <w:rPr>
                <w:noProof/>
                <w:webHidden/>
              </w:rPr>
              <w:tab/>
            </w:r>
            <w:r>
              <w:rPr>
                <w:noProof/>
                <w:webHidden/>
              </w:rPr>
              <w:fldChar w:fldCharType="begin"/>
            </w:r>
            <w:r>
              <w:rPr>
                <w:noProof/>
                <w:webHidden/>
              </w:rPr>
              <w:instrText xml:space="preserve"> PAGEREF _Toc222584175 \h </w:instrText>
            </w:r>
            <w:r>
              <w:rPr>
                <w:noProof/>
                <w:webHidden/>
              </w:rPr>
            </w:r>
            <w:r>
              <w:rPr>
                <w:noProof/>
                <w:webHidden/>
              </w:rPr>
              <w:fldChar w:fldCharType="separate"/>
            </w:r>
            <w:r>
              <w:rPr>
                <w:noProof/>
                <w:webHidden/>
              </w:rPr>
              <w:t>5</w:t>
            </w:r>
            <w:r>
              <w:rPr>
                <w:noProof/>
                <w:webHidden/>
              </w:rPr>
              <w:fldChar w:fldCharType="end"/>
            </w:r>
          </w:hyperlink>
        </w:p>
        <w:p w14:paraId="3BD6C96B" w14:textId="1117EAC1" w:rsidR="00B4346B" w:rsidRDefault="00B4346B">
          <w:pPr>
            <w:pStyle w:val="TOC2"/>
            <w:rPr>
              <w:rFonts w:asciiTheme="minorHAnsi" w:eastAsiaTheme="minorEastAsia" w:hAnsiTheme="minorHAnsi"/>
              <w:kern w:val="2"/>
              <w:sz w:val="24"/>
              <w:szCs w:val="24"/>
              <w:lang w:bidi="ar-SA"/>
              <w14:ligatures w14:val="standardContextual"/>
            </w:rPr>
          </w:pPr>
          <w:hyperlink w:anchor="_Toc222584176" w:history="1">
            <w:r w:rsidRPr="00F658D9">
              <w:rPr>
                <w:rStyle w:val="Hyperlink"/>
              </w:rPr>
              <w:t>2.1</w:t>
            </w:r>
            <w:r>
              <w:rPr>
                <w:rFonts w:asciiTheme="minorHAnsi" w:eastAsiaTheme="minorEastAsia" w:hAnsiTheme="minorHAnsi"/>
                <w:kern w:val="2"/>
                <w:sz w:val="24"/>
                <w:szCs w:val="24"/>
                <w:lang w:bidi="ar-SA"/>
                <w14:ligatures w14:val="standardContextual"/>
              </w:rPr>
              <w:tab/>
            </w:r>
            <w:r w:rsidRPr="00F658D9">
              <w:rPr>
                <w:rStyle w:val="Hyperlink"/>
              </w:rPr>
              <w:t>Detector Infrastructure Systems</w:t>
            </w:r>
            <w:r>
              <w:rPr>
                <w:webHidden/>
              </w:rPr>
              <w:tab/>
            </w:r>
            <w:r>
              <w:rPr>
                <w:webHidden/>
              </w:rPr>
              <w:fldChar w:fldCharType="begin"/>
            </w:r>
            <w:r>
              <w:rPr>
                <w:webHidden/>
              </w:rPr>
              <w:instrText xml:space="preserve"> PAGEREF _Toc222584176 \h </w:instrText>
            </w:r>
            <w:r>
              <w:rPr>
                <w:webHidden/>
              </w:rPr>
            </w:r>
            <w:r>
              <w:rPr>
                <w:webHidden/>
              </w:rPr>
              <w:fldChar w:fldCharType="separate"/>
            </w:r>
            <w:r>
              <w:rPr>
                <w:webHidden/>
              </w:rPr>
              <w:t>5</w:t>
            </w:r>
            <w:r>
              <w:rPr>
                <w:webHidden/>
              </w:rPr>
              <w:fldChar w:fldCharType="end"/>
            </w:r>
          </w:hyperlink>
        </w:p>
        <w:p w14:paraId="39F9DC2C" w14:textId="500333EC" w:rsidR="00B4346B" w:rsidRDefault="00B4346B">
          <w:pPr>
            <w:pStyle w:val="TOC2"/>
            <w:rPr>
              <w:rFonts w:asciiTheme="minorHAnsi" w:eastAsiaTheme="minorEastAsia" w:hAnsiTheme="minorHAnsi"/>
              <w:kern w:val="2"/>
              <w:sz w:val="24"/>
              <w:szCs w:val="24"/>
              <w:lang w:bidi="ar-SA"/>
              <w14:ligatures w14:val="standardContextual"/>
            </w:rPr>
          </w:pPr>
          <w:hyperlink w:anchor="_Toc222584177" w:history="1">
            <w:r w:rsidRPr="00F658D9">
              <w:rPr>
                <w:rStyle w:val="Hyperlink"/>
              </w:rPr>
              <w:t>2.2</w:t>
            </w:r>
            <w:r>
              <w:rPr>
                <w:rFonts w:asciiTheme="minorHAnsi" w:eastAsiaTheme="minorEastAsia" w:hAnsiTheme="minorHAnsi"/>
                <w:kern w:val="2"/>
                <w:sz w:val="24"/>
                <w:szCs w:val="24"/>
                <w:lang w:bidi="ar-SA"/>
                <w14:ligatures w14:val="standardContextual"/>
              </w:rPr>
              <w:tab/>
            </w:r>
            <w:r w:rsidRPr="00F658D9">
              <w:rPr>
                <w:rStyle w:val="Hyperlink"/>
              </w:rPr>
              <w:t>Overview of Interface Relationships</w:t>
            </w:r>
            <w:r>
              <w:rPr>
                <w:webHidden/>
              </w:rPr>
              <w:tab/>
            </w:r>
            <w:r>
              <w:rPr>
                <w:webHidden/>
              </w:rPr>
              <w:fldChar w:fldCharType="begin"/>
            </w:r>
            <w:r>
              <w:rPr>
                <w:webHidden/>
              </w:rPr>
              <w:instrText xml:space="preserve"> PAGEREF _Toc222584177 \h </w:instrText>
            </w:r>
            <w:r>
              <w:rPr>
                <w:webHidden/>
              </w:rPr>
            </w:r>
            <w:r>
              <w:rPr>
                <w:webHidden/>
              </w:rPr>
              <w:fldChar w:fldCharType="separate"/>
            </w:r>
            <w:r>
              <w:rPr>
                <w:webHidden/>
              </w:rPr>
              <w:t>6</w:t>
            </w:r>
            <w:r>
              <w:rPr>
                <w:webHidden/>
              </w:rPr>
              <w:fldChar w:fldCharType="end"/>
            </w:r>
          </w:hyperlink>
        </w:p>
        <w:p w14:paraId="418056B5" w14:textId="63A9B4A7" w:rsidR="00B4346B" w:rsidRDefault="00B4346B">
          <w:pPr>
            <w:pStyle w:val="TOC2"/>
            <w:rPr>
              <w:rFonts w:asciiTheme="minorHAnsi" w:eastAsiaTheme="minorEastAsia" w:hAnsiTheme="minorHAnsi"/>
              <w:kern w:val="2"/>
              <w:sz w:val="24"/>
              <w:szCs w:val="24"/>
              <w:lang w:bidi="ar-SA"/>
              <w14:ligatures w14:val="standardContextual"/>
            </w:rPr>
          </w:pPr>
          <w:hyperlink w:anchor="_Toc222584178" w:history="1">
            <w:r w:rsidRPr="00F658D9">
              <w:rPr>
                <w:rStyle w:val="Hyperlink"/>
              </w:rPr>
              <w:t>2.3</w:t>
            </w:r>
            <w:r>
              <w:rPr>
                <w:rFonts w:asciiTheme="minorHAnsi" w:eastAsiaTheme="minorEastAsia" w:hAnsiTheme="minorHAnsi"/>
                <w:kern w:val="2"/>
                <w:sz w:val="24"/>
                <w:szCs w:val="24"/>
                <w:lang w:bidi="ar-SA"/>
                <w14:ligatures w14:val="standardContextual"/>
              </w:rPr>
              <w:tab/>
            </w:r>
            <w:r w:rsidRPr="00F658D9">
              <w:rPr>
                <w:rStyle w:val="Hyperlink"/>
              </w:rPr>
              <w:t>Safety and Environmental Considerations</w:t>
            </w:r>
            <w:r>
              <w:rPr>
                <w:webHidden/>
              </w:rPr>
              <w:tab/>
            </w:r>
            <w:r>
              <w:rPr>
                <w:webHidden/>
              </w:rPr>
              <w:fldChar w:fldCharType="begin"/>
            </w:r>
            <w:r>
              <w:rPr>
                <w:webHidden/>
              </w:rPr>
              <w:instrText xml:space="preserve"> PAGEREF _Toc222584178 \h </w:instrText>
            </w:r>
            <w:r>
              <w:rPr>
                <w:webHidden/>
              </w:rPr>
            </w:r>
            <w:r>
              <w:rPr>
                <w:webHidden/>
              </w:rPr>
              <w:fldChar w:fldCharType="separate"/>
            </w:r>
            <w:r>
              <w:rPr>
                <w:webHidden/>
              </w:rPr>
              <w:t>7</w:t>
            </w:r>
            <w:r>
              <w:rPr>
                <w:webHidden/>
              </w:rPr>
              <w:fldChar w:fldCharType="end"/>
            </w:r>
          </w:hyperlink>
        </w:p>
        <w:p w14:paraId="738B259B" w14:textId="719A8EFA" w:rsidR="00B4346B" w:rsidRDefault="00B4346B">
          <w:pPr>
            <w:pStyle w:val="TOC2"/>
            <w:rPr>
              <w:rFonts w:asciiTheme="minorHAnsi" w:eastAsiaTheme="minorEastAsia" w:hAnsiTheme="minorHAnsi"/>
              <w:kern w:val="2"/>
              <w:sz w:val="24"/>
              <w:szCs w:val="24"/>
              <w:lang w:bidi="ar-SA"/>
              <w14:ligatures w14:val="standardContextual"/>
            </w:rPr>
          </w:pPr>
          <w:hyperlink w:anchor="_Toc222584179" w:history="1">
            <w:r w:rsidRPr="00F658D9">
              <w:rPr>
                <w:rStyle w:val="Hyperlink"/>
              </w:rPr>
              <w:t>2.4</w:t>
            </w:r>
            <w:r>
              <w:rPr>
                <w:rFonts w:asciiTheme="minorHAnsi" w:eastAsiaTheme="minorEastAsia" w:hAnsiTheme="minorHAnsi"/>
                <w:kern w:val="2"/>
                <w:sz w:val="24"/>
                <w:szCs w:val="24"/>
                <w:lang w:bidi="ar-SA"/>
                <w14:ligatures w14:val="standardContextual"/>
              </w:rPr>
              <w:tab/>
            </w:r>
            <w:r w:rsidRPr="00F658D9">
              <w:rPr>
                <w:rStyle w:val="Hyperlink"/>
              </w:rPr>
              <w:t>Design Considerations</w:t>
            </w:r>
            <w:r>
              <w:rPr>
                <w:webHidden/>
              </w:rPr>
              <w:tab/>
            </w:r>
            <w:r>
              <w:rPr>
                <w:webHidden/>
              </w:rPr>
              <w:fldChar w:fldCharType="begin"/>
            </w:r>
            <w:r>
              <w:rPr>
                <w:webHidden/>
              </w:rPr>
              <w:instrText xml:space="preserve"> PAGEREF _Toc222584179 \h </w:instrText>
            </w:r>
            <w:r>
              <w:rPr>
                <w:webHidden/>
              </w:rPr>
            </w:r>
            <w:r>
              <w:rPr>
                <w:webHidden/>
              </w:rPr>
              <w:fldChar w:fldCharType="separate"/>
            </w:r>
            <w:r>
              <w:rPr>
                <w:webHidden/>
              </w:rPr>
              <w:t>7</w:t>
            </w:r>
            <w:r>
              <w:rPr>
                <w:webHidden/>
              </w:rPr>
              <w:fldChar w:fldCharType="end"/>
            </w:r>
          </w:hyperlink>
        </w:p>
        <w:p w14:paraId="3C2EB2EE" w14:textId="367F1C06" w:rsidR="00B4346B" w:rsidRDefault="00B4346B">
          <w:pPr>
            <w:pStyle w:val="TOC2"/>
            <w:rPr>
              <w:rFonts w:asciiTheme="minorHAnsi" w:eastAsiaTheme="minorEastAsia" w:hAnsiTheme="minorHAnsi"/>
              <w:kern w:val="2"/>
              <w:sz w:val="24"/>
              <w:szCs w:val="24"/>
              <w:lang w:bidi="ar-SA"/>
              <w14:ligatures w14:val="standardContextual"/>
            </w:rPr>
          </w:pPr>
          <w:hyperlink w:anchor="_Toc222584180" w:history="1">
            <w:r w:rsidRPr="00F658D9">
              <w:rPr>
                <w:rStyle w:val="Hyperlink"/>
              </w:rPr>
              <w:t>2.5</w:t>
            </w:r>
            <w:r>
              <w:rPr>
                <w:rFonts w:asciiTheme="minorHAnsi" w:eastAsiaTheme="minorEastAsia" w:hAnsiTheme="minorHAnsi"/>
                <w:kern w:val="2"/>
                <w:sz w:val="24"/>
                <w:szCs w:val="24"/>
                <w:lang w:bidi="ar-SA"/>
                <w14:ligatures w14:val="standardContextual"/>
              </w:rPr>
              <w:tab/>
            </w:r>
            <w:r w:rsidRPr="00F658D9">
              <w:rPr>
                <w:rStyle w:val="Hyperlink"/>
              </w:rPr>
              <w:t>Organization</w:t>
            </w:r>
            <w:r>
              <w:rPr>
                <w:webHidden/>
              </w:rPr>
              <w:tab/>
            </w:r>
            <w:r>
              <w:rPr>
                <w:webHidden/>
              </w:rPr>
              <w:fldChar w:fldCharType="begin"/>
            </w:r>
            <w:r>
              <w:rPr>
                <w:webHidden/>
              </w:rPr>
              <w:instrText xml:space="preserve"> PAGEREF _Toc222584180 \h </w:instrText>
            </w:r>
            <w:r>
              <w:rPr>
                <w:webHidden/>
              </w:rPr>
            </w:r>
            <w:r>
              <w:rPr>
                <w:webHidden/>
              </w:rPr>
              <w:fldChar w:fldCharType="separate"/>
            </w:r>
            <w:r>
              <w:rPr>
                <w:webHidden/>
              </w:rPr>
              <w:t>11</w:t>
            </w:r>
            <w:r>
              <w:rPr>
                <w:webHidden/>
              </w:rPr>
              <w:fldChar w:fldCharType="end"/>
            </w:r>
          </w:hyperlink>
        </w:p>
        <w:p w14:paraId="6693259B" w14:textId="7B4DD84B" w:rsidR="00B4346B" w:rsidRDefault="00B4346B">
          <w:pPr>
            <w:pStyle w:val="TOC1"/>
            <w:rPr>
              <w:rFonts w:asciiTheme="minorHAnsi" w:eastAsiaTheme="minorEastAsia" w:hAnsiTheme="minorHAnsi"/>
              <w:noProof/>
              <w:kern w:val="2"/>
              <w:sz w:val="24"/>
              <w:szCs w:val="24"/>
              <w14:ligatures w14:val="standardContextual"/>
            </w:rPr>
          </w:pPr>
          <w:hyperlink w:anchor="_Toc222584181" w:history="1">
            <w:r w:rsidRPr="00F658D9">
              <w:rPr>
                <w:rStyle w:val="Hyperlink"/>
                <w:noProof/>
              </w:rPr>
              <w:t>3.</w:t>
            </w:r>
            <w:r>
              <w:rPr>
                <w:rFonts w:asciiTheme="minorHAnsi" w:eastAsiaTheme="minorEastAsia" w:hAnsiTheme="minorHAnsi"/>
                <w:noProof/>
                <w:kern w:val="2"/>
                <w:sz w:val="24"/>
                <w:szCs w:val="24"/>
                <w14:ligatures w14:val="standardContextual"/>
              </w:rPr>
              <w:tab/>
            </w:r>
            <w:r w:rsidRPr="00F658D9">
              <w:rPr>
                <w:rStyle w:val="Hyperlink"/>
                <w:noProof/>
              </w:rPr>
              <w:t>Interface summary</w:t>
            </w:r>
            <w:r>
              <w:rPr>
                <w:noProof/>
                <w:webHidden/>
              </w:rPr>
              <w:tab/>
            </w:r>
            <w:r>
              <w:rPr>
                <w:noProof/>
                <w:webHidden/>
              </w:rPr>
              <w:fldChar w:fldCharType="begin"/>
            </w:r>
            <w:r>
              <w:rPr>
                <w:noProof/>
                <w:webHidden/>
              </w:rPr>
              <w:instrText xml:space="preserve"> PAGEREF _Toc222584181 \h </w:instrText>
            </w:r>
            <w:r>
              <w:rPr>
                <w:noProof/>
                <w:webHidden/>
              </w:rPr>
            </w:r>
            <w:r>
              <w:rPr>
                <w:noProof/>
                <w:webHidden/>
              </w:rPr>
              <w:fldChar w:fldCharType="separate"/>
            </w:r>
            <w:r>
              <w:rPr>
                <w:noProof/>
                <w:webHidden/>
              </w:rPr>
              <w:t>11</w:t>
            </w:r>
            <w:r>
              <w:rPr>
                <w:noProof/>
                <w:webHidden/>
              </w:rPr>
              <w:fldChar w:fldCharType="end"/>
            </w:r>
          </w:hyperlink>
        </w:p>
        <w:p w14:paraId="3616A0A6" w14:textId="79F30CBB" w:rsidR="00B4346B" w:rsidRDefault="00B4346B">
          <w:pPr>
            <w:pStyle w:val="TOC1"/>
            <w:rPr>
              <w:rFonts w:asciiTheme="minorHAnsi" w:eastAsiaTheme="minorEastAsia" w:hAnsiTheme="minorHAnsi"/>
              <w:noProof/>
              <w:kern w:val="2"/>
              <w:sz w:val="24"/>
              <w:szCs w:val="24"/>
              <w14:ligatures w14:val="standardContextual"/>
            </w:rPr>
          </w:pPr>
          <w:hyperlink w:anchor="_Toc222584182" w:history="1">
            <w:r w:rsidRPr="00F658D9">
              <w:rPr>
                <w:rStyle w:val="Hyperlink"/>
                <w:noProof/>
              </w:rPr>
              <w:t>4.</w:t>
            </w:r>
            <w:r>
              <w:rPr>
                <w:rFonts w:asciiTheme="minorHAnsi" w:eastAsiaTheme="minorEastAsia" w:hAnsiTheme="minorHAnsi"/>
                <w:noProof/>
                <w:kern w:val="2"/>
                <w:sz w:val="24"/>
                <w:szCs w:val="24"/>
                <w14:ligatures w14:val="standardContextual"/>
              </w:rPr>
              <w:tab/>
            </w:r>
            <w:r w:rsidRPr="00F658D9">
              <w:rPr>
                <w:rStyle w:val="Hyperlink"/>
                <w:noProof/>
              </w:rPr>
              <w:t>Detector Infrastructure Systems (DET-INF) to BNL Facility Operations (BNL-FAC)</w:t>
            </w:r>
            <w:r>
              <w:rPr>
                <w:noProof/>
                <w:webHidden/>
              </w:rPr>
              <w:tab/>
            </w:r>
            <w:r>
              <w:rPr>
                <w:noProof/>
                <w:webHidden/>
              </w:rPr>
              <w:fldChar w:fldCharType="begin"/>
            </w:r>
            <w:r>
              <w:rPr>
                <w:noProof/>
                <w:webHidden/>
              </w:rPr>
              <w:instrText xml:space="preserve"> PAGEREF _Toc222584182 \h </w:instrText>
            </w:r>
            <w:r>
              <w:rPr>
                <w:noProof/>
                <w:webHidden/>
              </w:rPr>
            </w:r>
            <w:r>
              <w:rPr>
                <w:noProof/>
                <w:webHidden/>
              </w:rPr>
              <w:fldChar w:fldCharType="separate"/>
            </w:r>
            <w:r>
              <w:rPr>
                <w:noProof/>
                <w:webHidden/>
              </w:rPr>
              <w:t>12</w:t>
            </w:r>
            <w:r>
              <w:rPr>
                <w:noProof/>
                <w:webHidden/>
              </w:rPr>
              <w:fldChar w:fldCharType="end"/>
            </w:r>
          </w:hyperlink>
        </w:p>
        <w:p w14:paraId="1D1DC504" w14:textId="30015354" w:rsidR="00B4346B" w:rsidRDefault="00B4346B">
          <w:pPr>
            <w:pStyle w:val="TOC1"/>
            <w:rPr>
              <w:rFonts w:asciiTheme="minorHAnsi" w:eastAsiaTheme="minorEastAsia" w:hAnsiTheme="minorHAnsi"/>
              <w:noProof/>
              <w:kern w:val="2"/>
              <w:sz w:val="24"/>
              <w:szCs w:val="24"/>
              <w14:ligatures w14:val="standardContextual"/>
            </w:rPr>
          </w:pPr>
          <w:hyperlink w:anchor="_Toc222584183" w:history="1">
            <w:r w:rsidRPr="00F658D9">
              <w:rPr>
                <w:rStyle w:val="Hyperlink"/>
                <w:noProof/>
              </w:rPr>
              <w:t>5.</w:t>
            </w:r>
            <w:r>
              <w:rPr>
                <w:rFonts w:asciiTheme="minorHAnsi" w:eastAsiaTheme="minorEastAsia" w:hAnsiTheme="minorHAnsi"/>
                <w:noProof/>
                <w:kern w:val="2"/>
                <w:sz w:val="24"/>
                <w:szCs w:val="24"/>
                <w14:ligatures w14:val="standardContextual"/>
              </w:rPr>
              <w:tab/>
            </w:r>
            <w:r w:rsidRPr="00F658D9">
              <w:rPr>
                <w:rStyle w:val="Hyperlink"/>
                <w:noProof/>
              </w:rPr>
              <w:t>Applicable Documents</w:t>
            </w:r>
            <w:r>
              <w:rPr>
                <w:noProof/>
                <w:webHidden/>
              </w:rPr>
              <w:tab/>
            </w:r>
            <w:r>
              <w:rPr>
                <w:noProof/>
                <w:webHidden/>
              </w:rPr>
              <w:fldChar w:fldCharType="begin"/>
            </w:r>
            <w:r>
              <w:rPr>
                <w:noProof/>
                <w:webHidden/>
              </w:rPr>
              <w:instrText xml:space="preserve"> PAGEREF _Toc222584183 \h </w:instrText>
            </w:r>
            <w:r>
              <w:rPr>
                <w:noProof/>
                <w:webHidden/>
              </w:rPr>
            </w:r>
            <w:r>
              <w:rPr>
                <w:noProof/>
                <w:webHidden/>
              </w:rPr>
              <w:fldChar w:fldCharType="separate"/>
            </w:r>
            <w:r>
              <w:rPr>
                <w:noProof/>
                <w:webHidden/>
              </w:rPr>
              <w:t>13</w:t>
            </w:r>
            <w:r>
              <w:rPr>
                <w:noProof/>
                <w:webHidden/>
              </w:rPr>
              <w:fldChar w:fldCharType="end"/>
            </w:r>
          </w:hyperlink>
        </w:p>
        <w:p w14:paraId="1A1BF396" w14:textId="52F5C7F8" w:rsidR="00B4346B" w:rsidRDefault="00B4346B">
          <w:pPr>
            <w:pStyle w:val="TOC1"/>
            <w:rPr>
              <w:rFonts w:asciiTheme="minorHAnsi" w:eastAsiaTheme="minorEastAsia" w:hAnsiTheme="minorHAnsi"/>
              <w:noProof/>
              <w:kern w:val="2"/>
              <w:sz w:val="24"/>
              <w:szCs w:val="24"/>
              <w14:ligatures w14:val="standardContextual"/>
            </w:rPr>
          </w:pPr>
          <w:hyperlink w:anchor="_Toc222584184" w:history="1">
            <w:r w:rsidRPr="00F658D9">
              <w:rPr>
                <w:rStyle w:val="Hyperlink"/>
                <w:noProof/>
              </w:rPr>
              <w:t>6.</w:t>
            </w:r>
            <w:r>
              <w:rPr>
                <w:rFonts w:asciiTheme="minorHAnsi" w:eastAsiaTheme="minorEastAsia" w:hAnsiTheme="minorHAnsi"/>
                <w:noProof/>
                <w:kern w:val="2"/>
                <w:sz w:val="24"/>
                <w:szCs w:val="24"/>
                <w14:ligatures w14:val="standardContextual"/>
              </w:rPr>
              <w:tab/>
            </w:r>
            <w:r w:rsidRPr="00F658D9">
              <w:rPr>
                <w:rStyle w:val="Hyperlink"/>
                <w:noProof/>
              </w:rPr>
              <w:t>Detailed change Log</w:t>
            </w:r>
            <w:r>
              <w:rPr>
                <w:noProof/>
                <w:webHidden/>
              </w:rPr>
              <w:tab/>
            </w:r>
            <w:r>
              <w:rPr>
                <w:noProof/>
                <w:webHidden/>
              </w:rPr>
              <w:fldChar w:fldCharType="begin"/>
            </w:r>
            <w:r>
              <w:rPr>
                <w:noProof/>
                <w:webHidden/>
              </w:rPr>
              <w:instrText xml:space="preserve"> PAGEREF _Toc222584184 \h </w:instrText>
            </w:r>
            <w:r>
              <w:rPr>
                <w:noProof/>
                <w:webHidden/>
              </w:rPr>
            </w:r>
            <w:r>
              <w:rPr>
                <w:noProof/>
                <w:webHidden/>
              </w:rPr>
              <w:fldChar w:fldCharType="separate"/>
            </w:r>
            <w:r>
              <w:rPr>
                <w:noProof/>
                <w:webHidden/>
              </w:rPr>
              <w:t>13</w:t>
            </w:r>
            <w:r>
              <w:rPr>
                <w:noProof/>
                <w:webHidden/>
              </w:rPr>
              <w:fldChar w:fldCharType="end"/>
            </w:r>
          </w:hyperlink>
        </w:p>
        <w:p w14:paraId="3D5C7FC2" w14:textId="7BD1148A" w:rsidR="00B4346B" w:rsidRDefault="00B4346B">
          <w:pPr>
            <w:pStyle w:val="TOC1"/>
            <w:rPr>
              <w:rFonts w:asciiTheme="minorHAnsi" w:eastAsiaTheme="minorEastAsia" w:hAnsiTheme="minorHAnsi"/>
              <w:noProof/>
              <w:kern w:val="2"/>
              <w:sz w:val="24"/>
              <w:szCs w:val="24"/>
              <w14:ligatures w14:val="standardContextual"/>
            </w:rPr>
          </w:pPr>
          <w:hyperlink w:anchor="_Toc222584185" w:history="1">
            <w:r w:rsidRPr="00F658D9">
              <w:rPr>
                <w:rStyle w:val="Hyperlink"/>
                <w:noProof/>
              </w:rPr>
              <w:t>7.</w:t>
            </w:r>
            <w:r>
              <w:rPr>
                <w:rFonts w:asciiTheme="minorHAnsi" w:eastAsiaTheme="minorEastAsia" w:hAnsiTheme="minorHAnsi"/>
                <w:noProof/>
                <w:kern w:val="2"/>
                <w:sz w:val="24"/>
                <w:szCs w:val="24"/>
                <w14:ligatures w14:val="standardContextual"/>
              </w:rPr>
              <w:tab/>
            </w:r>
            <w:r w:rsidRPr="00F658D9">
              <w:rPr>
                <w:rStyle w:val="Hyperlink"/>
                <w:noProof/>
              </w:rPr>
              <w:t>References</w:t>
            </w:r>
            <w:r>
              <w:rPr>
                <w:noProof/>
                <w:webHidden/>
              </w:rPr>
              <w:tab/>
            </w:r>
            <w:r>
              <w:rPr>
                <w:noProof/>
                <w:webHidden/>
              </w:rPr>
              <w:fldChar w:fldCharType="begin"/>
            </w:r>
            <w:r>
              <w:rPr>
                <w:noProof/>
                <w:webHidden/>
              </w:rPr>
              <w:instrText xml:space="preserve"> PAGEREF _Toc222584185 \h </w:instrText>
            </w:r>
            <w:r>
              <w:rPr>
                <w:noProof/>
                <w:webHidden/>
              </w:rPr>
            </w:r>
            <w:r>
              <w:rPr>
                <w:noProof/>
                <w:webHidden/>
              </w:rPr>
              <w:fldChar w:fldCharType="separate"/>
            </w:r>
            <w:r>
              <w:rPr>
                <w:noProof/>
                <w:webHidden/>
              </w:rPr>
              <w:t>13</w:t>
            </w:r>
            <w:r>
              <w:rPr>
                <w:noProof/>
                <w:webHidden/>
              </w:rPr>
              <w:fldChar w:fldCharType="end"/>
            </w:r>
          </w:hyperlink>
        </w:p>
        <w:p w14:paraId="12307518" w14:textId="209E0D25" w:rsidR="00957CE7" w:rsidRPr="00AB7321" w:rsidRDefault="00A473A7">
          <w:pPr>
            <w:rPr>
              <w:rFonts w:cs="Times New Roman"/>
            </w:rPr>
          </w:pPr>
          <w:r>
            <w:rPr>
              <w:rFonts w:cs="Times New Roman"/>
              <w:b/>
              <w:bCs/>
              <w:noProof/>
              <w:sz w:val="20"/>
            </w:rPr>
            <w:fldChar w:fldCharType="end"/>
          </w:r>
        </w:p>
      </w:sdtContent>
    </w:sdt>
    <w:bookmarkEnd w:id="1"/>
    <w:p w14:paraId="6808D968" w14:textId="77777777" w:rsidR="00A142C9" w:rsidRDefault="00A142C9">
      <w:pPr>
        <w:spacing w:line="276" w:lineRule="auto"/>
        <w:rPr>
          <w:rFonts w:eastAsia="SimSun" w:cs="Times New Roman"/>
          <w:b/>
          <w:iCs/>
        </w:rPr>
      </w:pPr>
      <w:r>
        <w:rPr>
          <w:rFonts w:eastAsia="SimSun" w:cs="Times New Roman"/>
          <w:b/>
          <w:iCs/>
        </w:rPr>
        <w:br w:type="page"/>
      </w:r>
    </w:p>
    <w:p w14:paraId="368953C2" w14:textId="77777777" w:rsidR="006F08CB" w:rsidRPr="00E444DD" w:rsidRDefault="00357127" w:rsidP="00E444DD">
      <w:pPr>
        <w:pStyle w:val="Heading"/>
      </w:pPr>
      <w:r>
        <w:t xml:space="preserve">LIST OF </w:t>
      </w:r>
      <w:r w:rsidR="00AB4969" w:rsidRPr="00AB4969">
        <w:t>ACRONYMS</w:t>
      </w:r>
    </w:p>
    <w:tbl>
      <w:tblPr>
        <w:tblW w:w="0" w:type="auto"/>
        <w:tblLook w:val="04A0" w:firstRow="1" w:lastRow="0" w:firstColumn="1" w:lastColumn="0" w:noHBand="0" w:noVBand="1"/>
      </w:tblPr>
      <w:tblGrid>
        <w:gridCol w:w="1698"/>
        <w:gridCol w:w="7407"/>
        <w:gridCol w:w="255"/>
      </w:tblGrid>
      <w:tr w:rsidR="003E6B78" w:rsidRPr="00A22225" w14:paraId="674B3E0B" w14:textId="77777777" w:rsidTr="00FE0421">
        <w:trPr>
          <w:trHeight w:val="288"/>
        </w:trPr>
        <w:tc>
          <w:tcPr>
            <w:tcW w:w="1698" w:type="dxa"/>
          </w:tcPr>
          <w:p w14:paraId="4D5EFF4F" w14:textId="77777777" w:rsidR="003E6B78" w:rsidRPr="00AB7321" w:rsidRDefault="000533A6" w:rsidP="00FE0421">
            <w:pPr>
              <w:tabs>
                <w:tab w:val="left" w:pos="866"/>
              </w:tabs>
              <w:spacing w:line="276" w:lineRule="auto"/>
              <w:ind w:left="870" w:hanging="870"/>
            </w:pPr>
            <w:bookmarkStart w:id="2" w:name="_Hlk137375973"/>
            <w:r>
              <w:t>B0</w:t>
            </w:r>
          </w:p>
        </w:tc>
        <w:tc>
          <w:tcPr>
            <w:tcW w:w="7407" w:type="dxa"/>
          </w:tcPr>
          <w:p w14:paraId="50755EA0" w14:textId="77777777" w:rsidR="003E6B78" w:rsidRPr="00AB7321" w:rsidRDefault="000533A6" w:rsidP="00FE0421">
            <w:pPr>
              <w:tabs>
                <w:tab w:val="left" w:pos="866"/>
              </w:tabs>
              <w:spacing w:line="276" w:lineRule="auto"/>
              <w:ind w:left="870" w:hanging="870"/>
            </w:pPr>
            <w:r>
              <w:t>B0 is the name of the forward magnet just past the Hadron Endcap</w:t>
            </w:r>
            <w:r w:rsidR="003E6B78" w:rsidRPr="00AB7321">
              <w:t xml:space="preserve"> </w:t>
            </w:r>
          </w:p>
        </w:tc>
        <w:tc>
          <w:tcPr>
            <w:tcW w:w="255" w:type="dxa"/>
          </w:tcPr>
          <w:p w14:paraId="41BC13AA" w14:textId="77777777" w:rsidR="003E6B78" w:rsidRPr="00A22225" w:rsidRDefault="003E6B78" w:rsidP="00FE0421">
            <w:pPr>
              <w:spacing w:line="276" w:lineRule="auto"/>
              <w:ind w:left="870" w:hanging="870"/>
            </w:pPr>
          </w:p>
        </w:tc>
      </w:tr>
      <w:tr w:rsidR="000533A6" w:rsidRPr="00A22225" w14:paraId="61D967BB" w14:textId="77777777" w:rsidTr="00FE0421">
        <w:trPr>
          <w:trHeight w:val="288"/>
        </w:trPr>
        <w:tc>
          <w:tcPr>
            <w:tcW w:w="1698" w:type="dxa"/>
          </w:tcPr>
          <w:p w14:paraId="4C980B4E" w14:textId="77777777" w:rsidR="000533A6" w:rsidRPr="00AB7321" w:rsidRDefault="000533A6" w:rsidP="00FE0421">
            <w:pPr>
              <w:tabs>
                <w:tab w:val="left" w:pos="866"/>
              </w:tabs>
              <w:spacing w:line="276" w:lineRule="auto"/>
              <w:ind w:left="870" w:hanging="870"/>
            </w:pPr>
            <w:r>
              <w:t>CDR</w:t>
            </w:r>
          </w:p>
        </w:tc>
        <w:tc>
          <w:tcPr>
            <w:tcW w:w="7407" w:type="dxa"/>
          </w:tcPr>
          <w:p w14:paraId="7FF68AF8" w14:textId="77777777" w:rsidR="000533A6" w:rsidRPr="00AB7321" w:rsidRDefault="000533A6" w:rsidP="00FE0421">
            <w:pPr>
              <w:tabs>
                <w:tab w:val="left" w:pos="866"/>
              </w:tabs>
              <w:spacing w:line="276" w:lineRule="auto"/>
              <w:ind w:left="870" w:hanging="870"/>
            </w:pPr>
            <w:r w:rsidRPr="00AB7321">
              <w:t>Concept</w:t>
            </w:r>
            <w:r>
              <w:t>u</w:t>
            </w:r>
            <w:r w:rsidRPr="00AB7321">
              <w:t>al Design Report</w:t>
            </w:r>
          </w:p>
        </w:tc>
        <w:tc>
          <w:tcPr>
            <w:tcW w:w="255" w:type="dxa"/>
          </w:tcPr>
          <w:p w14:paraId="303E51EB" w14:textId="77777777" w:rsidR="000533A6" w:rsidRPr="00A22225" w:rsidRDefault="000533A6" w:rsidP="00FE0421">
            <w:pPr>
              <w:spacing w:line="276" w:lineRule="auto"/>
              <w:ind w:left="870" w:hanging="870"/>
            </w:pPr>
          </w:p>
        </w:tc>
      </w:tr>
      <w:tr w:rsidR="003E6B78" w:rsidRPr="00A22225" w14:paraId="31F28FF5" w14:textId="77777777" w:rsidTr="00FE0421">
        <w:trPr>
          <w:trHeight w:val="288"/>
        </w:trPr>
        <w:tc>
          <w:tcPr>
            <w:tcW w:w="1698" w:type="dxa"/>
          </w:tcPr>
          <w:p w14:paraId="6C6D5616" w14:textId="77777777" w:rsidR="003E6B78" w:rsidRPr="00AB7321" w:rsidRDefault="003E6B78" w:rsidP="00FE0421">
            <w:pPr>
              <w:tabs>
                <w:tab w:val="left" w:pos="866"/>
              </w:tabs>
              <w:spacing w:line="276" w:lineRule="auto"/>
              <w:ind w:left="870" w:hanging="870"/>
            </w:pPr>
            <w:r w:rsidRPr="00AB7321">
              <w:t>COTS</w:t>
            </w:r>
          </w:p>
        </w:tc>
        <w:tc>
          <w:tcPr>
            <w:tcW w:w="7407" w:type="dxa"/>
          </w:tcPr>
          <w:p w14:paraId="398C6C13" w14:textId="77777777" w:rsidR="003E6B78" w:rsidRPr="00AB7321" w:rsidRDefault="003E6B78" w:rsidP="00FE0421">
            <w:pPr>
              <w:tabs>
                <w:tab w:val="left" w:pos="866"/>
              </w:tabs>
              <w:spacing w:line="276" w:lineRule="auto"/>
            </w:pPr>
            <w:r w:rsidRPr="00AB7321">
              <w:t xml:space="preserve">Commercial Off the Shelf </w:t>
            </w:r>
          </w:p>
        </w:tc>
        <w:tc>
          <w:tcPr>
            <w:tcW w:w="255" w:type="dxa"/>
          </w:tcPr>
          <w:p w14:paraId="5B1AE5E6" w14:textId="77777777" w:rsidR="003E6B78" w:rsidRPr="00A22225" w:rsidRDefault="003E6B78" w:rsidP="00FE0421">
            <w:pPr>
              <w:spacing w:line="276" w:lineRule="auto"/>
              <w:ind w:left="870" w:hanging="870"/>
            </w:pPr>
          </w:p>
        </w:tc>
      </w:tr>
      <w:tr w:rsidR="003E6B78" w:rsidRPr="00A22225" w14:paraId="209FABF2" w14:textId="77777777" w:rsidTr="00FE0421">
        <w:trPr>
          <w:trHeight w:val="288"/>
        </w:trPr>
        <w:tc>
          <w:tcPr>
            <w:tcW w:w="1698" w:type="dxa"/>
          </w:tcPr>
          <w:p w14:paraId="418976F5" w14:textId="77777777" w:rsidR="003E6B78" w:rsidRPr="00AB7321" w:rsidRDefault="003E6B78" w:rsidP="00FE0421">
            <w:pPr>
              <w:tabs>
                <w:tab w:val="left" w:pos="866"/>
              </w:tabs>
              <w:spacing w:line="276" w:lineRule="auto"/>
              <w:ind w:left="870" w:hanging="870"/>
            </w:pPr>
            <w:r w:rsidRPr="00AB7321">
              <w:t>DAQ</w:t>
            </w:r>
          </w:p>
        </w:tc>
        <w:tc>
          <w:tcPr>
            <w:tcW w:w="7407" w:type="dxa"/>
          </w:tcPr>
          <w:p w14:paraId="51A55D62" w14:textId="77777777" w:rsidR="003E6B78" w:rsidRPr="00AB7321" w:rsidRDefault="003E6B78" w:rsidP="00FE0421">
            <w:pPr>
              <w:tabs>
                <w:tab w:val="left" w:pos="866"/>
              </w:tabs>
              <w:spacing w:line="276" w:lineRule="auto"/>
              <w:ind w:left="870" w:hanging="870"/>
            </w:pPr>
            <w:r w:rsidRPr="00AB7321">
              <w:t>Data Acquisition</w:t>
            </w:r>
          </w:p>
        </w:tc>
        <w:tc>
          <w:tcPr>
            <w:tcW w:w="255" w:type="dxa"/>
          </w:tcPr>
          <w:p w14:paraId="4FFC6446" w14:textId="77777777" w:rsidR="003E6B78" w:rsidRPr="00A22225" w:rsidRDefault="003E6B78" w:rsidP="00FE0421">
            <w:pPr>
              <w:spacing w:line="276" w:lineRule="auto"/>
              <w:ind w:left="870" w:hanging="870"/>
            </w:pPr>
          </w:p>
        </w:tc>
      </w:tr>
      <w:tr w:rsidR="003E6B78" w:rsidRPr="00A22225" w14:paraId="3F5F775A" w14:textId="77777777" w:rsidTr="00FE0421">
        <w:trPr>
          <w:trHeight w:val="288"/>
        </w:trPr>
        <w:tc>
          <w:tcPr>
            <w:tcW w:w="1698" w:type="dxa"/>
          </w:tcPr>
          <w:p w14:paraId="28942693" w14:textId="77777777" w:rsidR="003E6B78" w:rsidRPr="00AB7321" w:rsidRDefault="003E6B78" w:rsidP="00FE0421">
            <w:pPr>
              <w:tabs>
                <w:tab w:val="left" w:pos="866"/>
              </w:tabs>
              <w:spacing w:line="276" w:lineRule="auto"/>
              <w:ind w:left="870" w:hanging="870"/>
            </w:pPr>
            <w:r w:rsidRPr="00AB7321">
              <w:t>DET</w:t>
            </w:r>
          </w:p>
        </w:tc>
        <w:tc>
          <w:tcPr>
            <w:tcW w:w="7407" w:type="dxa"/>
          </w:tcPr>
          <w:p w14:paraId="5698B011" w14:textId="77777777" w:rsidR="003E6B78" w:rsidRPr="00AB7321" w:rsidRDefault="003E6B78" w:rsidP="00FE0421">
            <w:pPr>
              <w:tabs>
                <w:tab w:val="left" w:pos="866"/>
              </w:tabs>
              <w:spacing w:line="276" w:lineRule="auto"/>
              <w:ind w:left="870" w:hanging="870"/>
              <w:rPr>
                <w:color w:val="000000"/>
              </w:rPr>
            </w:pPr>
            <w:r w:rsidRPr="00AB7321">
              <w:rPr>
                <w:color w:val="000000"/>
              </w:rPr>
              <w:t>EIC Detector</w:t>
            </w:r>
          </w:p>
        </w:tc>
        <w:tc>
          <w:tcPr>
            <w:tcW w:w="255" w:type="dxa"/>
          </w:tcPr>
          <w:p w14:paraId="3AA74DC6" w14:textId="77777777" w:rsidR="003E6B78" w:rsidRPr="00A22225" w:rsidRDefault="003E6B78" w:rsidP="00FE0421">
            <w:pPr>
              <w:spacing w:line="276" w:lineRule="auto"/>
              <w:ind w:left="870" w:hanging="870"/>
            </w:pPr>
          </w:p>
        </w:tc>
      </w:tr>
      <w:tr w:rsidR="003E6B78" w:rsidRPr="00A22225" w14:paraId="6C38C6FF" w14:textId="77777777" w:rsidTr="00FE0421">
        <w:trPr>
          <w:trHeight w:val="90"/>
        </w:trPr>
        <w:tc>
          <w:tcPr>
            <w:tcW w:w="1698" w:type="dxa"/>
          </w:tcPr>
          <w:p w14:paraId="4C728A0B" w14:textId="77777777" w:rsidR="003E6B78" w:rsidRPr="00AB7321" w:rsidRDefault="003E6B78" w:rsidP="00FE0421">
            <w:pPr>
              <w:tabs>
                <w:tab w:val="left" w:pos="866"/>
              </w:tabs>
              <w:spacing w:line="276" w:lineRule="auto"/>
              <w:ind w:left="870" w:hanging="870"/>
            </w:pPr>
            <w:r w:rsidRPr="00AB7321">
              <w:t>DIRC</w:t>
            </w:r>
          </w:p>
        </w:tc>
        <w:tc>
          <w:tcPr>
            <w:tcW w:w="7407" w:type="dxa"/>
          </w:tcPr>
          <w:p w14:paraId="6126935F" w14:textId="77777777" w:rsidR="003E6B78" w:rsidRPr="00AB7321" w:rsidRDefault="003E6B78" w:rsidP="00FE0421">
            <w:pPr>
              <w:tabs>
                <w:tab w:val="left" w:pos="866"/>
              </w:tabs>
              <w:spacing w:line="276" w:lineRule="auto"/>
              <w:ind w:left="870" w:hanging="870"/>
            </w:pPr>
            <w:r>
              <w:t>Detection of Internally Reflected Cherenkov Light</w:t>
            </w:r>
          </w:p>
        </w:tc>
        <w:tc>
          <w:tcPr>
            <w:tcW w:w="255" w:type="dxa"/>
          </w:tcPr>
          <w:p w14:paraId="1FF09960" w14:textId="77777777" w:rsidR="003E6B78" w:rsidRPr="00A22225" w:rsidRDefault="003E6B78" w:rsidP="00FE0421">
            <w:pPr>
              <w:spacing w:line="276" w:lineRule="auto"/>
              <w:ind w:left="870" w:hanging="870"/>
            </w:pPr>
          </w:p>
        </w:tc>
      </w:tr>
      <w:tr w:rsidR="0032215C" w:rsidRPr="00A22225" w14:paraId="4BE64239" w14:textId="77777777" w:rsidTr="00FE0421">
        <w:trPr>
          <w:trHeight w:val="90"/>
        </w:trPr>
        <w:tc>
          <w:tcPr>
            <w:tcW w:w="1698" w:type="dxa"/>
          </w:tcPr>
          <w:p w14:paraId="59371DA5" w14:textId="77777777" w:rsidR="0032215C" w:rsidRPr="0032215C" w:rsidRDefault="0032215C" w:rsidP="00FE0421">
            <w:pPr>
              <w:tabs>
                <w:tab w:val="left" w:pos="866"/>
              </w:tabs>
              <w:spacing w:line="276" w:lineRule="auto"/>
              <w:ind w:left="870" w:hanging="870"/>
            </w:pPr>
            <w:r w:rsidRPr="0032215C">
              <w:t>dRICH</w:t>
            </w:r>
          </w:p>
        </w:tc>
        <w:tc>
          <w:tcPr>
            <w:tcW w:w="7407" w:type="dxa"/>
          </w:tcPr>
          <w:p w14:paraId="32792A45" w14:textId="77777777" w:rsidR="0032215C" w:rsidRPr="0032215C" w:rsidRDefault="0032215C" w:rsidP="00FE0421">
            <w:pPr>
              <w:tabs>
                <w:tab w:val="left" w:pos="866"/>
              </w:tabs>
              <w:spacing w:line="276" w:lineRule="auto"/>
              <w:ind w:left="870" w:hanging="870"/>
            </w:pPr>
            <w:r>
              <w:t>Dual radiator ring imaging Cherenkov</w:t>
            </w:r>
          </w:p>
        </w:tc>
        <w:tc>
          <w:tcPr>
            <w:tcW w:w="255" w:type="dxa"/>
          </w:tcPr>
          <w:p w14:paraId="6D575F0C" w14:textId="77777777" w:rsidR="0032215C" w:rsidRPr="00A22225" w:rsidRDefault="0032215C" w:rsidP="00FE0421">
            <w:pPr>
              <w:spacing w:line="276" w:lineRule="auto"/>
              <w:ind w:left="870" w:hanging="870"/>
            </w:pPr>
          </w:p>
        </w:tc>
      </w:tr>
      <w:tr w:rsidR="003E6B78" w:rsidRPr="00A22225" w14:paraId="62D4C3DB" w14:textId="77777777" w:rsidTr="00FE0421">
        <w:trPr>
          <w:trHeight w:val="288"/>
        </w:trPr>
        <w:tc>
          <w:tcPr>
            <w:tcW w:w="1698" w:type="dxa"/>
          </w:tcPr>
          <w:p w14:paraId="5B877014" w14:textId="77777777" w:rsidR="003E6B78" w:rsidRPr="00AB7321" w:rsidRDefault="003E6B78" w:rsidP="00FE0421">
            <w:pPr>
              <w:tabs>
                <w:tab w:val="left" w:pos="866"/>
              </w:tabs>
              <w:spacing w:line="276" w:lineRule="auto"/>
              <w:ind w:left="870" w:hanging="870"/>
            </w:pPr>
            <w:r w:rsidRPr="00AB7321">
              <w:t>DVCS</w:t>
            </w:r>
          </w:p>
        </w:tc>
        <w:tc>
          <w:tcPr>
            <w:tcW w:w="7407" w:type="dxa"/>
          </w:tcPr>
          <w:p w14:paraId="75E39444" w14:textId="77777777" w:rsidR="003E6B78" w:rsidRPr="00AB7321" w:rsidRDefault="003E6B78" w:rsidP="00FE0421">
            <w:pPr>
              <w:tabs>
                <w:tab w:val="left" w:pos="866"/>
              </w:tabs>
              <w:spacing w:line="276" w:lineRule="auto"/>
              <w:ind w:left="870" w:hanging="870"/>
            </w:pPr>
            <w:r>
              <w:t>Deeply Virtual Compton Scattering</w:t>
            </w:r>
          </w:p>
        </w:tc>
        <w:tc>
          <w:tcPr>
            <w:tcW w:w="255" w:type="dxa"/>
          </w:tcPr>
          <w:p w14:paraId="36BBEF36" w14:textId="77777777" w:rsidR="003E6B78" w:rsidRPr="00A22225" w:rsidRDefault="003E6B78" w:rsidP="00FE0421">
            <w:pPr>
              <w:spacing w:line="276" w:lineRule="auto"/>
              <w:ind w:left="870" w:hanging="870"/>
            </w:pPr>
          </w:p>
        </w:tc>
      </w:tr>
      <w:tr w:rsidR="003E6B78" w:rsidRPr="00A22225" w14:paraId="772D0A43" w14:textId="77777777" w:rsidTr="00FE0421">
        <w:trPr>
          <w:trHeight w:val="288"/>
        </w:trPr>
        <w:tc>
          <w:tcPr>
            <w:tcW w:w="1698" w:type="dxa"/>
          </w:tcPr>
          <w:p w14:paraId="176A8F37" w14:textId="77777777" w:rsidR="003E6B78" w:rsidRPr="00AB7321" w:rsidRDefault="003E6B78" w:rsidP="00FE0421">
            <w:pPr>
              <w:tabs>
                <w:tab w:val="left" w:pos="866"/>
              </w:tabs>
              <w:spacing w:line="276" w:lineRule="auto"/>
              <w:ind w:left="870" w:hanging="870"/>
            </w:pPr>
            <w:r w:rsidRPr="00AB7321">
              <w:t>EIC</w:t>
            </w:r>
          </w:p>
        </w:tc>
        <w:tc>
          <w:tcPr>
            <w:tcW w:w="7407" w:type="dxa"/>
          </w:tcPr>
          <w:p w14:paraId="6E04DE9C" w14:textId="77777777" w:rsidR="003E6B78" w:rsidRPr="00AB7321" w:rsidRDefault="003E6B78" w:rsidP="00FE0421">
            <w:pPr>
              <w:tabs>
                <w:tab w:val="left" w:pos="866"/>
              </w:tabs>
              <w:spacing w:line="276" w:lineRule="auto"/>
            </w:pPr>
            <w:r w:rsidRPr="00AB7321">
              <w:t>Electron-Ion Collider</w:t>
            </w:r>
          </w:p>
        </w:tc>
        <w:tc>
          <w:tcPr>
            <w:tcW w:w="255" w:type="dxa"/>
          </w:tcPr>
          <w:p w14:paraId="4BDCF843" w14:textId="77777777" w:rsidR="003E6B78" w:rsidRPr="00A22225" w:rsidRDefault="003E6B78" w:rsidP="00FE0421">
            <w:pPr>
              <w:spacing w:line="276" w:lineRule="auto"/>
              <w:ind w:left="870" w:hanging="870"/>
            </w:pPr>
          </w:p>
        </w:tc>
      </w:tr>
      <w:tr w:rsidR="003E6B78" w:rsidRPr="00A22225" w14:paraId="2CEFAF68" w14:textId="77777777" w:rsidTr="00FE0421">
        <w:trPr>
          <w:trHeight w:val="288"/>
        </w:trPr>
        <w:tc>
          <w:tcPr>
            <w:tcW w:w="1698" w:type="dxa"/>
          </w:tcPr>
          <w:p w14:paraId="15EFAA13" w14:textId="77777777" w:rsidR="003E6B78" w:rsidRPr="00AB7321" w:rsidRDefault="003E6B78" w:rsidP="00FE0421">
            <w:pPr>
              <w:tabs>
                <w:tab w:val="left" w:pos="866"/>
              </w:tabs>
              <w:spacing w:line="276" w:lineRule="auto"/>
              <w:ind w:left="870" w:hanging="870"/>
            </w:pPr>
            <w:r>
              <w:t>EMCAL</w:t>
            </w:r>
          </w:p>
        </w:tc>
        <w:tc>
          <w:tcPr>
            <w:tcW w:w="7407" w:type="dxa"/>
          </w:tcPr>
          <w:p w14:paraId="265C4696" w14:textId="77777777" w:rsidR="003E6B78" w:rsidRPr="00AB7321" w:rsidRDefault="003E6B78" w:rsidP="00FE0421">
            <w:pPr>
              <w:tabs>
                <w:tab w:val="left" w:pos="866"/>
              </w:tabs>
              <w:spacing w:line="276" w:lineRule="auto"/>
            </w:pPr>
            <w:r>
              <w:t>Electro-magnetic Calorimeter</w:t>
            </w:r>
          </w:p>
        </w:tc>
        <w:tc>
          <w:tcPr>
            <w:tcW w:w="255" w:type="dxa"/>
          </w:tcPr>
          <w:p w14:paraId="3D0CBE5C" w14:textId="77777777" w:rsidR="003E6B78" w:rsidRPr="00A22225" w:rsidRDefault="003E6B78" w:rsidP="00FE0421">
            <w:pPr>
              <w:spacing w:line="276" w:lineRule="auto"/>
              <w:ind w:left="870" w:hanging="870"/>
            </w:pPr>
          </w:p>
        </w:tc>
      </w:tr>
      <w:tr w:rsidR="003E6B78" w:rsidRPr="00A22225" w14:paraId="6E7C86BB" w14:textId="77777777" w:rsidTr="00FE0421">
        <w:trPr>
          <w:trHeight w:val="288"/>
        </w:trPr>
        <w:tc>
          <w:tcPr>
            <w:tcW w:w="1698" w:type="dxa"/>
          </w:tcPr>
          <w:p w14:paraId="0228F669" w14:textId="77777777" w:rsidR="003E6B78" w:rsidRPr="00AB7321" w:rsidRDefault="003E6B78" w:rsidP="00FE0421">
            <w:pPr>
              <w:tabs>
                <w:tab w:val="left" w:pos="866"/>
              </w:tabs>
              <w:spacing w:line="276" w:lineRule="auto"/>
              <w:ind w:left="870" w:hanging="870"/>
            </w:pPr>
            <w:r w:rsidRPr="00AB7321">
              <w:t>ESR</w:t>
            </w:r>
          </w:p>
        </w:tc>
        <w:tc>
          <w:tcPr>
            <w:tcW w:w="7407" w:type="dxa"/>
          </w:tcPr>
          <w:p w14:paraId="7881D483" w14:textId="77777777" w:rsidR="003E6B78" w:rsidRPr="00AB7321" w:rsidRDefault="003E6B78" w:rsidP="00FE0421">
            <w:pPr>
              <w:tabs>
                <w:tab w:val="left" w:pos="866"/>
              </w:tabs>
              <w:spacing w:line="276" w:lineRule="auto"/>
              <w:ind w:left="870" w:hanging="870"/>
              <w:rPr>
                <w:color w:val="000000"/>
              </w:rPr>
            </w:pPr>
            <w:r w:rsidRPr="00AB7321">
              <w:rPr>
                <w:color w:val="000000"/>
              </w:rPr>
              <w:t>Electron Storage Ring</w:t>
            </w:r>
          </w:p>
        </w:tc>
        <w:tc>
          <w:tcPr>
            <w:tcW w:w="255" w:type="dxa"/>
          </w:tcPr>
          <w:p w14:paraId="27C2928A" w14:textId="77777777" w:rsidR="003E6B78" w:rsidRPr="00A22225" w:rsidRDefault="003E6B78" w:rsidP="00FE0421">
            <w:pPr>
              <w:spacing w:line="276" w:lineRule="auto"/>
              <w:ind w:left="870" w:hanging="870"/>
            </w:pPr>
          </w:p>
        </w:tc>
      </w:tr>
      <w:tr w:rsidR="003E6B78" w:rsidRPr="00A22225" w14:paraId="242478A3" w14:textId="77777777" w:rsidTr="00FE0421">
        <w:trPr>
          <w:trHeight w:val="288"/>
        </w:trPr>
        <w:tc>
          <w:tcPr>
            <w:tcW w:w="1698" w:type="dxa"/>
          </w:tcPr>
          <w:p w14:paraId="3A49A287" w14:textId="77777777" w:rsidR="003E6B78" w:rsidRPr="00AB7321" w:rsidRDefault="003E6B78" w:rsidP="00FE0421">
            <w:pPr>
              <w:tabs>
                <w:tab w:val="left" w:pos="866"/>
              </w:tabs>
              <w:spacing w:line="276" w:lineRule="auto"/>
              <w:ind w:left="870" w:hanging="870"/>
            </w:pPr>
            <w:r w:rsidRPr="00AB7321">
              <w:t>FCC</w:t>
            </w:r>
          </w:p>
        </w:tc>
        <w:tc>
          <w:tcPr>
            <w:tcW w:w="7407" w:type="dxa"/>
          </w:tcPr>
          <w:p w14:paraId="35ECF2C7" w14:textId="77777777" w:rsidR="003E6B78" w:rsidRPr="00AB7321" w:rsidRDefault="003E6B78" w:rsidP="00FE0421">
            <w:pPr>
              <w:tabs>
                <w:tab w:val="left" w:pos="866"/>
              </w:tabs>
              <w:spacing w:line="276" w:lineRule="auto"/>
              <w:ind w:left="870" w:hanging="870"/>
              <w:rPr>
                <w:color w:val="000000"/>
              </w:rPr>
            </w:pPr>
            <w:r>
              <w:rPr>
                <w:color w:val="000000"/>
              </w:rPr>
              <w:t>Federal Communications Commission</w:t>
            </w:r>
          </w:p>
        </w:tc>
        <w:tc>
          <w:tcPr>
            <w:tcW w:w="255" w:type="dxa"/>
          </w:tcPr>
          <w:p w14:paraId="5E2A9F0C" w14:textId="77777777" w:rsidR="003E6B78" w:rsidRPr="00A22225" w:rsidRDefault="003E6B78" w:rsidP="00FE0421">
            <w:pPr>
              <w:spacing w:line="276" w:lineRule="auto"/>
              <w:ind w:left="870" w:hanging="870"/>
            </w:pPr>
          </w:p>
        </w:tc>
      </w:tr>
      <w:tr w:rsidR="000533A6" w:rsidRPr="00A22225" w14:paraId="25AF0459" w14:textId="77777777" w:rsidTr="00FE0421">
        <w:trPr>
          <w:trHeight w:val="288"/>
        </w:trPr>
        <w:tc>
          <w:tcPr>
            <w:tcW w:w="1698" w:type="dxa"/>
          </w:tcPr>
          <w:p w14:paraId="2634C08F" w14:textId="77777777" w:rsidR="000533A6" w:rsidRPr="00AB7321" w:rsidRDefault="000533A6" w:rsidP="00FE0421">
            <w:pPr>
              <w:tabs>
                <w:tab w:val="left" w:pos="866"/>
              </w:tabs>
              <w:spacing w:line="276" w:lineRule="auto"/>
              <w:ind w:left="870" w:hanging="870"/>
            </w:pPr>
            <w:r>
              <w:t>FDR</w:t>
            </w:r>
          </w:p>
        </w:tc>
        <w:tc>
          <w:tcPr>
            <w:tcW w:w="7407" w:type="dxa"/>
          </w:tcPr>
          <w:p w14:paraId="50CC0265" w14:textId="77777777" w:rsidR="000533A6" w:rsidRDefault="000533A6" w:rsidP="00FE0421">
            <w:pPr>
              <w:tabs>
                <w:tab w:val="left" w:pos="866"/>
              </w:tabs>
              <w:spacing w:line="276" w:lineRule="auto"/>
              <w:ind w:left="870" w:hanging="870"/>
              <w:rPr>
                <w:color w:val="000000"/>
              </w:rPr>
            </w:pPr>
            <w:r>
              <w:rPr>
                <w:color w:val="000000"/>
              </w:rPr>
              <w:t xml:space="preserve">Final Design Review </w:t>
            </w:r>
          </w:p>
        </w:tc>
        <w:tc>
          <w:tcPr>
            <w:tcW w:w="255" w:type="dxa"/>
          </w:tcPr>
          <w:p w14:paraId="3D84AB5E" w14:textId="77777777" w:rsidR="000533A6" w:rsidRPr="00A22225" w:rsidRDefault="000533A6" w:rsidP="00FE0421">
            <w:pPr>
              <w:spacing w:line="276" w:lineRule="auto"/>
              <w:ind w:left="870" w:hanging="870"/>
            </w:pPr>
          </w:p>
        </w:tc>
      </w:tr>
      <w:tr w:rsidR="003E6B78" w:rsidRPr="00A22225" w14:paraId="3C2FDFDA" w14:textId="77777777" w:rsidTr="00FE0421">
        <w:trPr>
          <w:trHeight w:val="288"/>
        </w:trPr>
        <w:tc>
          <w:tcPr>
            <w:tcW w:w="1698" w:type="dxa"/>
          </w:tcPr>
          <w:p w14:paraId="4646A3F2" w14:textId="77777777" w:rsidR="003E6B78" w:rsidRPr="00AB7321" w:rsidRDefault="003E6B78" w:rsidP="00FE0421">
            <w:pPr>
              <w:tabs>
                <w:tab w:val="left" w:pos="866"/>
              </w:tabs>
              <w:spacing w:line="276" w:lineRule="auto"/>
              <w:ind w:left="870" w:hanging="870"/>
            </w:pPr>
            <w:r w:rsidRPr="00AB7321">
              <w:t>GEM</w:t>
            </w:r>
          </w:p>
        </w:tc>
        <w:tc>
          <w:tcPr>
            <w:tcW w:w="7407" w:type="dxa"/>
          </w:tcPr>
          <w:p w14:paraId="1F0C5E0C" w14:textId="77777777" w:rsidR="003E6B78" w:rsidRPr="00AB7321" w:rsidRDefault="003E6B78" w:rsidP="00FE0421">
            <w:pPr>
              <w:tabs>
                <w:tab w:val="left" w:pos="866"/>
              </w:tabs>
              <w:spacing w:line="276" w:lineRule="auto"/>
              <w:ind w:left="870" w:hanging="870"/>
              <w:rPr>
                <w:color w:val="000000"/>
              </w:rPr>
            </w:pPr>
            <w:r>
              <w:rPr>
                <w:color w:val="000000"/>
              </w:rPr>
              <w:t>Gas Electron Multiplier</w:t>
            </w:r>
          </w:p>
        </w:tc>
        <w:tc>
          <w:tcPr>
            <w:tcW w:w="255" w:type="dxa"/>
          </w:tcPr>
          <w:p w14:paraId="3880B1C0" w14:textId="77777777" w:rsidR="003E6B78" w:rsidRPr="00A22225" w:rsidRDefault="003E6B78" w:rsidP="00FE0421">
            <w:pPr>
              <w:spacing w:line="276" w:lineRule="auto"/>
              <w:ind w:left="870" w:hanging="870"/>
            </w:pPr>
          </w:p>
        </w:tc>
      </w:tr>
      <w:tr w:rsidR="003E6B78" w:rsidRPr="00A22225" w14:paraId="2B36323F" w14:textId="77777777" w:rsidTr="00FE0421">
        <w:trPr>
          <w:trHeight w:val="288"/>
        </w:trPr>
        <w:tc>
          <w:tcPr>
            <w:tcW w:w="1698" w:type="dxa"/>
          </w:tcPr>
          <w:p w14:paraId="13AB8484" w14:textId="77777777" w:rsidR="003E6B78" w:rsidRPr="00AB7321" w:rsidRDefault="003E6B78" w:rsidP="00FE0421">
            <w:pPr>
              <w:tabs>
                <w:tab w:val="left" w:pos="866"/>
              </w:tabs>
              <w:spacing w:line="276" w:lineRule="auto"/>
              <w:ind w:left="870" w:hanging="870"/>
            </w:pPr>
            <w:r>
              <w:t>HCAL</w:t>
            </w:r>
          </w:p>
        </w:tc>
        <w:tc>
          <w:tcPr>
            <w:tcW w:w="7407" w:type="dxa"/>
          </w:tcPr>
          <w:p w14:paraId="36077905" w14:textId="77777777" w:rsidR="003E6B78" w:rsidRDefault="003E6B78" w:rsidP="00FE0421">
            <w:pPr>
              <w:tabs>
                <w:tab w:val="left" w:pos="866"/>
              </w:tabs>
              <w:spacing w:line="276" w:lineRule="auto"/>
              <w:ind w:left="870" w:hanging="870"/>
              <w:rPr>
                <w:color w:val="000000"/>
              </w:rPr>
            </w:pPr>
            <w:r>
              <w:rPr>
                <w:color w:val="000000"/>
              </w:rPr>
              <w:t>Hadronic Calorimeter</w:t>
            </w:r>
          </w:p>
        </w:tc>
        <w:tc>
          <w:tcPr>
            <w:tcW w:w="255" w:type="dxa"/>
          </w:tcPr>
          <w:p w14:paraId="57BA9014" w14:textId="77777777" w:rsidR="003E6B78" w:rsidRPr="00A22225" w:rsidRDefault="003E6B78" w:rsidP="00FE0421">
            <w:pPr>
              <w:spacing w:line="276" w:lineRule="auto"/>
              <w:ind w:left="870" w:hanging="870"/>
            </w:pPr>
          </w:p>
        </w:tc>
      </w:tr>
      <w:tr w:rsidR="003E6B78" w:rsidRPr="00A22225" w14:paraId="139C5DE9" w14:textId="77777777" w:rsidTr="00FE0421">
        <w:trPr>
          <w:trHeight w:val="288"/>
        </w:trPr>
        <w:tc>
          <w:tcPr>
            <w:tcW w:w="1698" w:type="dxa"/>
          </w:tcPr>
          <w:p w14:paraId="593272B4" w14:textId="77777777" w:rsidR="003E6B78" w:rsidRPr="00AB7321" w:rsidRDefault="003E6B78" w:rsidP="00FE0421">
            <w:pPr>
              <w:tabs>
                <w:tab w:val="left" w:pos="866"/>
              </w:tabs>
              <w:spacing w:line="276" w:lineRule="auto"/>
              <w:ind w:left="870" w:hanging="870"/>
            </w:pPr>
            <w:r w:rsidRPr="00AB7321">
              <w:t>HSR</w:t>
            </w:r>
          </w:p>
        </w:tc>
        <w:tc>
          <w:tcPr>
            <w:tcW w:w="7407" w:type="dxa"/>
          </w:tcPr>
          <w:p w14:paraId="7F6738BB" w14:textId="77777777" w:rsidR="003E6B78" w:rsidRPr="00AB7321" w:rsidRDefault="003E6B78" w:rsidP="00FE0421">
            <w:pPr>
              <w:tabs>
                <w:tab w:val="left" w:pos="866"/>
              </w:tabs>
              <w:spacing w:line="276" w:lineRule="auto"/>
              <w:rPr>
                <w:color w:val="000000"/>
              </w:rPr>
            </w:pPr>
            <w:r w:rsidRPr="00AB7321">
              <w:rPr>
                <w:color w:val="000000"/>
              </w:rPr>
              <w:t>Hadron Storage Ring</w:t>
            </w:r>
          </w:p>
        </w:tc>
        <w:tc>
          <w:tcPr>
            <w:tcW w:w="255" w:type="dxa"/>
          </w:tcPr>
          <w:p w14:paraId="35F859DE" w14:textId="77777777" w:rsidR="003E6B78" w:rsidRPr="00A22225" w:rsidRDefault="003E6B78" w:rsidP="00FE0421">
            <w:pPr>
              <w:spacing w:line="276" w:lineRule="auto"/>
              <w:ind w:left="870" w:hanging="870"/>
            </w:pPr>
          </w:p>
        </w:tc>
      </w:tr>
      <w:tr w:rsidR="003E6B78" w:rsidRPr="00A22225" w14:paraId="06B6785A" w14:textId="77777777" w:rsidTr="00FE0421">
        <w:trPr>
          <w:trHeight w:val="288"/>
        </w:trPr>
        <w:tc>
          <w:tcPr>
            <w:tcW w:w="1698" w:type="dxa"/>
          </w:tcPr>
          <w:p w14:paraId="70CB7953" w14:textId="77777777" w:rsidR="003E6B78" w:rsidRPr="00AB7321" w:rsidRDefault="003E6B78" w:rsidP="00FE0421">
            <w:pPr>
              <w:tabs>
                <w:tab w:val="left" w:pos="866"/>
              </w:tabs>
              <w:spacing w:line="276" w:lineRule="auto"/>
              <w:ind w:left="870" w:hanging="870"/>
            </w:pPr>
            <w:r w:rsidRPr="00AB7321">
              <w:t>HVAC</w:t>
            </w:r>
          </w:p>
        </w:tc>
        <w:tc>
          <w:tcPr>
            <w:tcW w:w="7407" w:type="dxa"/>
          </w:tcPr>
          <w:p w14:paraId="48FA6282" w14:textId="77777777" w:rsidR="003E6B78" w:rsidRPr="00AB7321" w:rsidRDefault="003E6B78" w:rsidP="00FE0421">
            <w:pPr>
              <w:tabs>
                <w:tab w:val="left" w:pos="866"/>
              </w:tabs>
              <w:spacing w:line="276" w:lineRule="auto"/>
              <w:ind w:left="870" w:hanging="870"/>
              <w:rPr>
                <w:color w:val="000000"/>
              </w:rPr>
            </w:pPr>
            <w:r>
              <w:rPr>
                <w:color w:val="000000"/>
              </w:rPr>
              <w:t>Heating/Ventilation/Air Conditioning</w:t>
            </w:r>
          </w:p>
        </w:tc>
        <w:tc>
          <w:tcPr>
            <w:tcW w:w="255" w:type="dxa"/>
          </w:tcPr>
          <w:p w14:paraId="48A1EAB8" w14:textId="77777777" w:rsidR="003E6B78" w:rsidRPr="00A22225" w:rsidRDefault="003E6B78" w:rsidP="00FE0421">
            <w:pPr>
              <w:spacing w:line="276" w:lineRule="auto"/>
              <w:ind w:left="870" w:hanging="870"/>
            </w:pPr>
          </w:p>
        </w:tc>
      </w:tr>
      <w:tr w:rsidR="003E6B78" w:rsidRPr="00A22225" w14:paraId="6E399B2B" w14:textId="77777777" w:rsidTr="00FE0421">
        <w:trPr>
          <w:trHeight w:val="288"/>
        </w:trPr>
        <w:tc>
          <w:tcPr>
            <w:tcW w:w="1698" w:type="dxa"/>
          </w:tcPr>
          <w:p w14:paraId="2133D091" w14:textId="77777777" w:rsidR="003E6B78" w:rsidRPr="00AB7321" w:rsidRDefault="003E6B78" w:rsidP="00FE0421">
            <w:pPr>
              <w:tabs>
                <w:tab w:val="left" w:pos="866"/>
              </w:tabs>
              <w:spacing w:line="276" w:lineRule="auto"/>
              <w:ind w:left="870" w:hanging="870"/>
            </w:pPr>
            <w:r w:rsidRPr="00AB7321">
              <w:t>IP</w:t>
            </w:r>
          </w:p>
        </w:tc>
        <w:tc>
          <w:tcPr>
            <w:tcW w:w="7407" w:type="dxa"/>
          </w:tcPr>
          <w:p w14:paraId="5BD5032C"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Point</w:t>
            </w:r>
          </w:p>
        </w:tc>
        <w:tc>
          <w:tcPr>
            <w:tcW w:w="255" w:type="dxa"/>
          </w:tcPr>
          <w:p w14:paraId="15E7872E" w14:textId="77777777" w:rsidR="003E6B78" w:rsidRPr="00A22225" w:rsidRDefault="003E6B78" w:rsidP="00FE0421">
            <w:pPr>
              <w:spacing w:line="276" w:lineRule="auto"/>
              <w:ind w:left="870" w:hanging="870"/>
            </w:pPr>
          </w:p>
        </w:tc>
      </w:tr>
      <w:tr w:rsidR="003E6B78" w:rsidRPr="00A22225" w14:paraId="75173E4A" w14:textId="77777777" w:rsidTr="00FE0421">
        <w:trPr>
          <w:trHeight w:val="288"/>
        </w:trPr>
        <w:tc>
          <w:tcPr>
            <w:tcW w:w="1698" w:type="dxa"/>
          </w:tcPr>
          <w:p w14:paraId="3302A7F3" w14:textId="77777777" w:rsidR="003E6B78" w:rsidRPr="00AB7321" w:rsidRDefault="003E6B78" w:rsidP="00FE0421">
            <w:pPr>
              <w:tabs>
                <w:tab w:val="left" w:pos="866"/>
              </w:tabs>
              <w:spacing w:line="276" w:lineRule="auto"/>
              <w:ind w:left="870" w:hanging="870"/>
            </w:pPr>
            <w:r w:rsidRPr="00AB7321">
              <w:t>IR</w:t>
            </w:r>
          </w:p>
        </w:tc>
        <w:tc>
          <w:tcPr>
            <w:tcW w:w="7407" w:type="dxa"/>
          </w:tcPr>
          <w:p w14:paraId="07F1DB57"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Region</w:t>
            </w:r>
          </w:p>
        </w:tc>
        <w:tc>
          <w:tcPr>
            <w:tcW w:w="255" w:type="dxa"/>
          </w:tcPr>
          <w:p w14:paraId="647845B6" w14:textId="77777777" w:rsidR="003E6B78" w:rsidRPr="00A22225" w:rsidRDefault="003E6B78" w:rsidP="00FE0421">
            <w:pPr>
              <w:spacing w:line="276" w:lineRule="auto"/>
              <w:ind w:left="870" w:hanging="870"/>
            </w:pPr>
          </w:p>
        </w:tc>
      </w:tr>
      <w:tr w:rsidR="003E6B78" w:rsidRPr="00A22225" w14:paraId="39EB9966" w14:textId="77777777" w:rsidTr="00FE0421">
        <w:trPr>
          <w:trHeight w:val="288"/>
        </w:trPr>
        <w:tc>
          <w:tcPr>
            <w:tcW w:w="1698" w:type="dxa"/>
          </w:tcPr>
          <w:p w14:paraId="17BDA1A9" w14:textId="77777777" w:rsidR="003E6B78" w:rsidRPr="00AB7321" w:rsidRDefault="003E6B78" w:rsidP="00FE0421">
            <w:pPr>
              <w:tabs>
                <w:tab w:val="left" w:pos="866"/>
              </w:tabs>
              <w:spacing w:line="276" w:lineRule="auto"/>
              <w:ind w:left="870" w:hanging="870"/>
            </w:pPr>
            <w:r w:rsidRPr="00AB7321">
              <w:t>MPGD</w:t>
            </w:r>
          </w:p>
        </w:tc>
        <w:tc>
          <w:tcPr>
            <w:tcW w:w="7407" w:type="dxa"/>
          </w:tcPr>
          <w:p w14:paraId="60EF7EC6" w14:textId="77777777" w:rsidR="003E6B78" w:rsidRPr="00AB7321" w:rsidRDefault="003E6B78" w:rsidP="00FE0421">
            <w:pPr>
              <w:tabs>
                <w:tab w:val="left" w:pos="866"/>
              </w:tabs>
              <w:spacing w:line="276" w:lineRule="auto"/>
              <w:ind w:left="870" w:hanging="870"/>
              <w:rPr>
                <w:color w:val="000000"/>
              </w:rPr>
            </w:pPr>
            <w:r>
              <w:rPr>
                <w:color w:val="000000"/>
              </w:rPr>
              <w:t>Micro Pattern Gaseous Detectors</w:t>
            </w:r>
          </w:p>
        </w:tc>
        <w:tc>
          <w:tcPr>
            <w:tcW w:w="255" w:type="dxa"/>
          </w:tcPr>
          <w:p w14:paraId="5EDF5C7A" w14:textId="77777777" w:rsidR="003E6B78" w:rsidRPr="00A22225" w:rsidRDefault="003E6B78" w:rsidP="00FE0421">
            <w:pPr>
              <w:spacing w:line="276" w:lineRule="auto"/>
              <w:ind w:left="870" w:hanging="870"/>
            </w:pPr>
          </w:p>
        </w:tc>
      </w:tr>
      <w:tr w:rsidR="003E6B78" w:rsidRPr="00A22225" w14:paraId="43B40E85" w14:textId="77777777" w:rsidTr="00FE0421">
        <w:trPr>
          <w:trHeight w:val="288"/>
        </w:trPr>
        <w:tc>
          <w:tcPr>
            <w:tcW w:w="1698" w:type="dxa"/>
          </w:tcPr>
          <w:p w14:paraId="1E68B92B" w14:textId="77777777" w:rsidR="003E6B78" w:rsidRPr="00AB7321" w:rsidRDefault="003E6B78" w:rsidP="00FE0421">
            <w:pPr>
              <w:tabs>
                <w:tab w:val="left" w:pos="866"/>
              </w:tabs>
              <w:spacing w:line="276" w:lineRule="auto"/>
              <w:ind w:left="870" w:hanging="870"/>
            </w:pPr>
            <w:r w:rsidRPr="00AB7321">
              <w:t>NAS</w:t>
            </w:r>
          </w:p>
        </w:tc>
        <w:tc>
          <w:tcPr>
            <w:tcW w:w="7407" w:type="dxa"/>
          </w:tcPr>
          <w:p w14:paraId="32947BAA"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 Academy of Sciences </w:t>
            </w:r>
          </w:p>
        </w:tc>
        <w:tc>
          <w:tcPr>
            <w:tcW w:w="255" w:type="dxa"/>
          </w:tcPr>
          <w:p w14:paraId="055908D2" w14:textId="77777777" w:rsidR="003E6B78" w:rsidRPr="00A22225" w:rsidRDefault="003E6B78" w:rsidP="00FE0421">
            <w:pPr>
              <w:spacing w:line="276" w:lineRule="auto"/>
              <w:ind w:left="870" w:hanging="870"/>
            </w:pPr>
          </w:p>
        </w:tc>
      </w:tr>
      <w:tr w:rsidR="003E6B78" w:rsidRPr="00A22225" w14:paraId="44D449C1" w14:textId="77777777" w:rsidTr="00FE0421">
        <w:trPr>
          <w:trHeight w:val="288"/>
        </w:trPr>
        <w:tc>
          <w:tcPr>
            <w:tcW w:w="1698" w:type="dxa"/>
          </w:tcPr>
          <w:p w14:paraId="6D9DE0ED" w14:textId="77777777" w:rsidR="003E6B78" w:rsidRPr="00AB7321" w:rsidRDefault="003E6B78" w:rsidP="00FE0421">
            <w:pPr>
              <w:tabs>
                <w:tab w:val="left" w:pos="866"/>
              </w:tabs>
              <w:spacing w:line="276" w:lineRule="auto"/>
              <w:ind w:left="870" w:hanging="870"/>
            </w:pPr>
            <w:r w:rsidRPr="00AB7321">
              <w:t>NEC</w:t>
            </w:r>
          </w:p>
        </w:tc>
        <w:tc>
          <w:tcPr>
            <w:tcW w:w="7407" w:type="dxa"/>
          </w:tcPr>
          <w:p w14:paraId="5CCAD16B"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 Code</w:t>
            </w:r>
          </w:p>
        </w:tc>
        <w:tc>
          <w:tcPr>
            <w:tcW w:w="255" w:type="dxa"/>
          </w:tcPr>
          <w:p w14:paraId="6BD0D04F" w14:textId="77777777" w:rsidR="003E6B78" w:rsidRPr="00A22225" w:rsidRDefault="003E6B78" w:rsidP="00FE0421">
            <w:pPr>
              <w:spacing w:line="276" w:lineRule="auto"/>
              <w:ind w:left="870" w:hanging="870"/>
            </w:pPr>
          </w:p>
        </w:tc>
      </w:tr>
      <w:tr w:rsidR="003E6B78" w:rsidRPr="00A22225" w14:paraId="33B4A028" w14:textId="77777777" w:rsidTr="00FE0421">
        <w:trPr>
          <w:trHeight w:val="288"/>
        </w:trPr>
        <w:tc>
          <w:tcPr>
            <w:tcW w:w="1698" w:type="dxa"/>
          </w:tcPr>
          <w:p w14:paraId="1F1E500D" w14:textId="77777777" w:rsidR="003E6B78" w:rsidRPr="00AB7321" w:rsidRDefault="003E6B78" w:rsidP="00FE0421">
            <w:pPr>
              <w:tabs>
                <w:tab w:val="left" w:pos="866"/>
              </w:tabs>
              <w:spacing w:line="276" w:lineRule="auto"/>
              <w:ind w:left="870" w:hanging="870"/>
            </w:pPr>
            <w:r w:rsidRPr="00AB7321">
              <w:t>NEMA</w:t>
            </w:r>
          </w:p>
        </w:tc>
        <w:tc>
          <w:tcPr>
            <w:tcW w:w="7407" w:type="dxa"/>
          </w:tcPr>
          <w:p w14:paraId="68F1BB84"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Electrical Manufacturers Association</w:t>
            </w:r>
          </w:p>
        </w:tc>
        <w:tc>
          <w:tcPr>
            <w:tcW w:w="255" w:type="dxa"/>
          </w:tcPr>
          <w:p w14:paraId="1CB3AB05" w14:textId="77777777" w:rsidR="003E6B78" w:rsidRPr="00A22225" w:rsidRDefault="003E6B78" w:rsidP="00FE0421">
            <w:pPr>
              <w:spacing w:line="276" w:lineRule="auto"/>
              <w:ind w:left="870" w:hanging="870"/>
            </w:pPr>
          </w:p>
        </w:tc>
      </w:tr>
      <w:tr w:rsidR="003E6B78" w:rsidRPr="00A22225" w14:paraId="3EB78E31" w14:textId="77777777" w:rsidTr="00FE0421">
        <w:trPr>
          <w:trHeight w:val="288"/>
        </w:trPr>
        <w:tc>
          <w:tcPr>
            <w:tcW w:w="1698" w:type="dxa"/>
          </w:tcPr>
          <w:p w14:paraId="3370E0FE" w14:textId="77777777" w:rsidR="003E6B78" w:rsidRPr="00AB7321" w:rsidRDefault="003E6B78" w:rsidP="00FE0421">
            <w:pPr>
              <w:tabs>
                <w:tab w:val="left" w:pos="866"/>
              </w:tabs>
              <w:spacing w:line="276" w:lineRule="auto"/>
              <w:ind w:left="870" w:hanging="870"/>
            </w:pPr>
            <w:r w:rsidRPr="00AB7321">
              <w:t>NFPA</w:t>
            </w:r>
          </w:p>
        </w:tc>
        <w:tc>
          <w:tcPr>
            <w:tcW w:w="7407" w:type="dxa"/>
          </w:tcPr>
          <w:p w14:paraId="0C744E89" w14:textId="77777777" w:rsidR="003E6B78" w:rsidRPr="00AB7321" w:rsidRDefault="003E6B78" w:rsidP="00FE0421">
            <w:pPr>
              <w:tabs>
                <w:tab w:val="left" w:pos="866"/>
              </w:tabs>
              <w:spacing w:line="276" w:lineRule="auto"/>
              <w:ind w:left="870" w:hanging="870"/>
              <w:rPr>
                <w:color w:val="000000"/>
              </w:rPr>
            </w:pPr>
            <w:r>
              <w:rPr>
                <w:color w:val="000000"/>
              </w:rPr>
              <w:t>National Fire Protection Association</w:t>
            </w:r>
          </w:p>
        </w:tc>
        <w:tc>
          <w:tcPr>
            <w:tcW w:w="255" w:type="dxa"/>
          </w:tcPr>
          <w:p w14:paraId="64F5A493" w14:textId="77777777" w:rsidR="003E6B78" w:rsidRPr="00A22225" w:rsidRDefault="003E6B78" w:rsidP="00FE0421">
            <w:pPr>
              <w:spacing w:line="276" w:lineRule="auto"/>
              <w:ind w:left="870" w:hanging="870"/>
            </w:pPr>
          </w:p>
        </w:tc>
      </w:tr>
      <w:tr w:rsidR="003E6B78" w:rsidRPr="00A22225" w14:paraId="5A3F1E30" w14:textId="77777777" w:rsidTr="00FE0421">
        <w:trPr>
          <w:trHeight w:val="288"/>
        </w:trPr>
        <w:tc>
          <w:tcPr>
            <w:tcW w:w="1698" w:type="dxa"/>
          </w:tcPr>
          <w:p w14:paraId="22D6D222" w14:textId="77777777" w:rsidR="003E6B78" w:rsidRPr="00AB7321" w:rsidRDefault="003E6B78" w:rsidP="00FE0421">
            <w:pPr>
              <w:tabs>
                <w:tab w:val="left" w:pos="866"/>
              </w:tabs>
              <w:spacing w:line="276" w:lineRule="auto"/>
              <w:ind w:left="870" w:hanging="870"/>
            </w:pPr>
            <w:r w:rsidRPr="00AB7321">
              <w:t>NRTL</w:t>
            </w:r>
          </w:p>
        </w:tc>
        <w:tc>
          <w:tcPr>
            <w:tcW w:w="7407" w:type="dxa"/>
          </w:tcPr>
          <w:p w14:paraId="26481E25"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Nationally Recognized Testing Laboratory </w:t>
            </w:r>
          </w:p>
        </w:tc>
        <w:tc>
          <w:tcPr>
            <w:tcW w:w="255" w:type="dxa"/>
          </w:tcPr>
          <w:p w14:paraId="37B94955" w14:textId="77777777" w:rsidR="003E6B78" w:rsidRPr="00A22225" w:rsidRDefault="003E6B78" w:rsidP="00FE0421">
            <w:pPr>
              <w:spacing w:line="276" w:lineRule="auto"/>
            </w:pPr>
          </w:p>
        </w:tc>
      </w:tr>
      <w:tr w:rsidR="003E6B78" w:rsidRPr="00A22225" w14:paraId="1FBCBB19" w14:textId="77777777" w:rsidTr="00FE0421">
        <w:trPr>
          <w:trHeight w:val="288"/>
        </w:trPr>
        <w:tc>
          <w:tcPr>
            <w:tcW w:w="1698" w:type="dxa"/>
          </w:tcPr>
          <w:p w14:paraId="42760F3F" w14:textId="77777777" w:rsidR="003E6B78" w:rsidRPr="00AB7321" w:rsidRDefault="003E6B78" w:rsidP="00FE0421">
            <w:pPr>
              <w:tabs>
                <w:tab w:val="left" w:pos="866"/>
              </w:tabs>
              <w:spacing w:line="276" w:lineRule="auto"/>
              <w:ind w:left="870" w:hanging="870"/>
            </w:pPr>
            <w:r w:rsidRPr="00AB7321">
              <w:t>PID</w:t>
            </w:r>
          </w:p>
        </w:tc>
        <w:tc>
          <w:tcPr>
            <w:tcW w:w="7407" w:type="dxa"/>
          </w:tcPr>
          <w:p w14:paraId="4633CEBC" w14:textId="77777777" w:rsidR="003E6B78" w:rsidRPr="00AB7321" w:rsidRDefault="003E6B78" w:rsidP="00FE0421">
            <w:pPr>
              <w:tabs>
                <w:tab w:val="left" w:pos="866"/>
              </w:tabs>
              <w:spacing w:line="276" w:lineRule="auto"/>
              <w:ind w:left="870" w:hanging="870"/>
              <w:rPr>
                <w:color w:val="000000"/>
              </w:rPr>
            </w:pPr>
            <w:r w:rsidRPr="00AB7321">
              <w:rPr>
                <w:color w:val="000000"/>
              </w:rPr>
              <w:t>Particle Identification</w:t>
            </w:r>
          </w:p>
        </w:tc>
        <w:tc>
          <w:tcPr>
            <w:tcW w:w="255" w:type="dxa"/>
          </w:tcPr>
          <w:p w14:paraId="4C8EDCE2" w14:textId="77777777" w:rsidR="003E6B78" w:rsidRPr="00A22225" w:rsidRDefault="003E6B78" w:rsidP="00FE0421">
            <w:pPr>
              <w:spacing w:line="276" w:lineRule="auto"/>
            </w:pPr>
          </w:p>
        </w:tc>
      </w:tr>
      <w:tr w:rsidR="000533A6" w:rsidRPr="00A22225" w14:paraId="7E101278" w14:textId="77777777" w:rsidTr="00FE0421">
        <w:trPr>
          <w:trHeight w:val="288"/>
        </w:trPr>
        <w:tc>
          <w:tcPr>
            <w:tcW w:w="1698" w:type="dxa"/>
          </w:tcPr>
          <w:p w14:paraId="26625E43" w14:textId="77777777" w:rsidR="000533A6" w:rsidRPr="00AB7321" w:rsidRDefault="000533A6" w:rsidP="00FE0421">
            <w:pPr>
              <w:tabs>
                <w:tab w:val="left" w:pos="866"/>
              </w:tabs>
              <w:spacing w:line="276" w:lineRule="auto"/>
              <w:ind w:left="870" w:hanging="870"/>
            </w:pPr>
            <w:r>
              <w:t>PRR</w:t>
            </w:r>
          </w:p>
        </w:tc>
        <w:tc>
          <w:tcPr>
            <w:tcW w:w="7407" w:type="dxa"/>
          </w:tcPr>
          <w:p w14:paraId="26C70250" w14:textId="77777777" w:rsidR="000533A6" w:rsidRPr="00AB7321" w:rsidRDefault="000533A6" w:rsidP="00FE0421">
            <w:pPr>
              <w:tabs>
                <w:tab w:val="left" w:pos="866"/>
              </w:tabs>
              <w:spacing w:line="276" w:lineRule="auto"/>
              <w:ind w:left="870" w:hanging="870"/>
              <w:rPr>
                <w:color w:val="000000"/>
              </w:rPr>
            </w:pPr>
            <w:r>
              <w:rPr>
                <w:color w:val="000000"/>
              </w:rPr>
              <w:t>Production Readiness Review</w:t>
            </w:r>
          </w:p>
        </w:tc>
        <w:tc>
          <w:tcPr>
            <w:tcW w:w="255" w:type="dxa"/>
          </w:tcPr>
          <w:p w14:paraId="3BB085F6" w14:textId="77777777" w:rsidR="000533A6" w:rsidRPr="00A22225" w:rsidRDefault="000533A6" w:rsidP="00FE0421">
            <w:pPr>
              <w:spacing w:line="276" w:lineRule="auto"/>
            </w:pPr>
          </w:p>
        </w:tc>
      </w:tr>
      <w:tr w:rsidR="003E6B78" w:rsidRPr="00A22225" w14:paraId="1232006A" w14:textId="77777777" w:rsidTr="00FE0421">
        <w:trPr>
          <w:trHeight w:val="288"/>
        </w:trPr>
        <w:tc>
          <w:tcPr>
            <w:tcW w:w="1698" w:type="dxa"/>
          </w:tcPr>
          <w:p w14:paraId="49A17935" w14:textId="77777777" w:rsidR="003E6B78" w:rsidRPr="00AB7321" w:rsidRDefault="003E6B78" w:rsidP="00FE0421">
            <w:pPr>
              <w:tabs>
                <w:tab w:val="left" w:pos="866"/>
              </w:tabs>
              <w:spacing w:line="276" w:lineRule="auto"/>
              <w:ind w:left="870" w:hanging="870"/>
            </w:pPr>
            <w:r w:rsidRPr="00AB7321">
              <w:t>PWO</w:t>
            </w:r>
          </w:p>
        </w:tc>
        <w:tc>
          <w:tcPr>
            <w:tcW w:w="7407" w:type="dxa"/>
          </w:tcPr>
          <w:p w14:paraId="52B3CA95" w14:textId="77777777" w:rsidR="003E6B78" w:rsidRPr="00AB7321" w:rsidRDefault="003E6B78" w:rsidP="00FE0421">
            <w:pPr>
              <w:tabs>
                <w:tab w:val="left" w:pos="866"/>
              </w:tabs>
              <w:spacing w:line="276" w:lineRule="auto"/>
              <w:ind w:left="870" w:hanging="870"/>
              <w:rPr>
                <w:color w:val="000000"/>
              </w:rPr>
            </w:pPr>
            <w:r>
              <w:rPr>
                <w:color w:val="000000"/>
              </w:rPr>
              <w:t>PbWO4</w:t>
            </w:r>
          </w:p>
        </w:tc>
        <w:tc>
          <w:tcPr>
            <w:tcW w:w="255" w:type="dxa"/>
          </w:tcPr>
          <w:p w14:paraId="566F9849" w14:textId="77777777" w:rsidR="003E6B78" w:rsidRPr="00A22225" w:rsidRDefault="003E6B78" w:rsidP="00FE0421">
            <w:pPr>
              <w:spacing w:line="276" w:lineRule="auto"/>
            </w:pPr>
          </w:p>
        </w:tc>
      </w:tr>
      <w:tr w:rsidR="000533A6" w:rsidRPr="00A22225" w14:paraId="07456038" w14:textId="77777777" w:rsidTr="00FE0421">
        <w:trPr>
          <w:trHeight w:val="288"/>
        </w:trPr>
        <w:tc>
          <w:tcPr>
            <w:tcW w:w="1698" w:type="dxa"/>
          </w:tcPr>
          <w:p w14:paraId="23469875" w14:textId="77777777" w:rsidR="000533A6" w:rsidRPr="00AB7321" w:rsidRDefault="000533A6" w:rsidP="000533A6">
            <w:pPr>
              <w:tabs>
                <w:tab w:val="left" w:pos="866"/>
              </w:tabs>
              <w:spacing w:line="276" w:lineRule="auto"/>
              <w:ind w:left="870" w:hanging="870"/>
            </w:pPr>
            <w:r w:rsidRPr="00AB7321">
              <w:t>RCS</w:t>
            </w:r>
          </w:p>
        </w:tc>
        <w:tc>
          <w:tcPr>
            <w:tcW w:w="7407" w:type="dxa"/>
          </w:tcPr>
          <w:p w14:paraId="665391F3" w14:textId="77777777" w:rsidR="000533A6" w:rsidRDefault="000533A6" w:rsidP="000533A6">
            <w:pPr>
              <w:tabs>
                <w:tab w:val="left" w:pos="866"/>
              </w:tabs>
              <w:spacing w:line="276" w:lineRule="auto"/>
              <w:ind w:left="870" w:hanging="870"/>
              <w:rPr>
                <w:color w:val="000000"/>
              </w:rPr>
            </w:pPr>
            <w:r>
              <w:rPr>
                <w:color w:val="000000"/>
              </w:rPr>
              <w:t>Rapid Cycling Synchrotron</w:t>
            </w:r>
          </w:p>
        </w:tc>
        <w:tc>
          <w:tcPr>
            <w:tcW w:w="255" w:type="dxa"/>
          </w:tcPr>
          <w:p w14:paraId="2F130220" w14:textId="77777777" w:rsidR="000533A6" w:rsidRPr="00A22225" w:rsidRDefault="000533A6" w:rsidP="000533A6">
            <w:pPr>
              <w:spacing w:line="276" w:lineRule="auto"/>
            </w:pPr>
          </w:p>
        </w:tc>
      </w:tr>
      <w:tr w:rsidR="000533A6" w:rsidRPr="00A22225" w14:paraId="0E08898B" w14:textId="77777777" w:rsidTr="00FE0421">
        <w:trPr>
          <w:trHeight w:val="288"/>
        </w:trPr>
        <w:tc>
          <w:tcPr>
            <w:tcW w:w="1698" w:type="dxa"/>
          </w:tcPr>
          <w:p w14:paraId="0B88E89D" w14:textId="77777777" w:rsidR="000533A6" w:rsidRPr="00AB7321" w:rsidRDefault="000533A6" w:rsidP="000533A6">
            <w:pPr>
              <w:tabs>
                <w:tab w:val="left" w:pos="866"/>
              </w:tabs>
              <w:spacing w:line="276" w:lineRule="auto"/>
              <w:ind w:left="870" w:hanging="870"/>
            </w:pPr>
            <w:r>
              <w:t>TBD</w:t>
            </w:r>
          </w:p>
        </w:tc>
        <w:tc>
          <w:tcPr>
            <w:tcW w:w="7407" w:type="dxa"/>
          </w:tcPr>
          <w:p w14:paraId="1E507F37" w14:textId="77777777" w:rsidR="000533A6" w:rsidRDefault="000533A6" w:rsidP="000533A6">
            <w:pPr>
              <w:tabs>
                <w:tab w:val="left" w:pos="866"/>
              </w:tabs>
              <w:spacing w:line="276" w:lineRule="auto"/>
              <w:ind w:left="870" w:hanging="870"/>
              <w:rPr>
                <w:color w:val="000000"/>
              </w:rPr>
            </w:pPr>
            <w:r>
              <w:rPr>
                <w:color w:val="000000"/>
              </w:rPr>
              <w:t>To Be Determined</w:t>
            </w:r>
          </w:p>
        </w:tc>
        <w:tc>
          <w:tcPr>
            <w:tcW w:w="255" w:type="dxa"/>
          </w:tcPr>
          <w:p w14:paraId="112D32F5" w14:textId="77777777" w:rsidR="000533A6" w:rsidRPr="00A22225" w:rsidRDefault="000533A6" w:rsidP="000533A6">
            <w:pPr>
              <w:spacing w:line="276" w:lineRule="auto"/>
            </w:pPr>
          </w:p>
        </w:tc>
      </w:tr>
      <w:tr w:rsidR="000533A6" w:rsidRPr="00A22225" w14:paraId="163B1031" w14:textId="77777777" w:rsidTr="00FE0421">
        <w:trPr>
          <w:trHeight w:val="288"/>
        </w:trPr>
        <w:tc>
          <w:tcPr>
            <w:tcW w:w="1698" w:type="dxa"/>
          </w:tcPr>
          <w:p w14:paraId="7891573C" w14:textId="77777777" w:rsidR="000533A6" w:rsidRPr="00AB7321" w:rsidRDefault="000533A6" w:rsidP="000533A6">
            <w:pPr>
              <w:tabs>
                <w:tab w:val="left" w:pos="866"/>
              </w:tabs>
              <w:spacing w:line="276" w:lineRule="auto"/>
              <w:ind w:left="870" w:hanging="870"/>
            </w:pPr>
            <w:r w:rsidRPr="00AB7321">
              <w:t>UL</w:t>
            </w:r>
          </w:p>
        </w:tc>
        <w:tc>
          <w:tcPr>
            <w:tcW w:w="7407" w:type="dxa"/>
          </w:tcPr>
          <w:p w14:paraId="7ACC8C68" w14:textId="77777777" w:rsidR="000533A6" w:rsidRPr="00AB7321" w:rsidRDefault="000533A6" w:rsidP="000533A6">
            <w:pPr>
              <w:tabs>
                <w:tab w:val="left" w:pos="866"/>
              </w:tabs>
              <w:spacing w:line="276" w:lineRule="auto"/>
              <w:ind w:left="870" w:hanging="870"/>
              <w:rPr>
                <w:color w:val="000000"/>
              </w:rPr>
            </w:pPr>
            <w:r w:rsidRPr="00AB7321">
              <w:rPr>
                <w:color w:val="000000"/>
              </w:rPr>
              <w:t>Underwriter Laboratories</w:t>
            </w:r>
          </w:p>
        </w:tc>
        <w:tc>
          <w:tcPr>
            <w:tcW w:w="255" w:type="dxa"/>
          </w:tcPr>
          <w:p w14:paraId="14337C7A" w14:textId="77777777" w:rsidR="000533A6" w:rsidRPr="00A22225" w:rsidRDefault="000533A6" w:rsidP="000533A6">
            <w:pPr>
              <w:spacing w:line="276" w:lineRule="auto"/>
            </w:pPr>
          </w:p>
        </w:tc>
      </w:tr>
      <w:tr w:rsidR="000533A6" w:rsidRPr="00A22225" w14:paraId="6C89D984" w14:textId="77777777" w:rsidTr="00FE0421">
        <w:trPr>
          <w:trHeight w:val="288"/>
        </w:trPr>
        <w:tc>
          <w:tcPr>
            <w:tcW w:w="1698" w:type="dxa"/>
          </w:tcPr>
          <w:p w14:paraId="72E8E04B" w14:textId="77777777" w:rsidR="000533A6" w:rsidRPr="00AB7321" w:rsidRDefault="000533A6" w:rsidP="000533A6">
            <w:pPr>
              <w:tabs>
                <w:tab w:val="left" w:pos="866"/>
              </w:tabs>
              <w:spacing w:line="276" w:lineRule="auto"/>
              <w:ind w:left="870" w:hanging="870"/>
            </w:pPr>
            <w:r w:rsidRPr="00AB7321">
              <w:t>WBS</w:t>
            </w:r>
          </w:p>
        </w:tc>
        <w:tc>
          <w:tcPr>
            <w:tcW w:w="7407" w:type="dxa"/>
          </w:tcPr>
          <w:p w14:paraId="6AF19BCC" w14:textId="77777777" w:rsidR="000533A6" w:rsidRPr="00AB7321" w:rsidRDefault="000533A6" w:rsidP="000533A6">
            <w:pPr>
              <w:tabs>
                <w:tab w:val="left" w:pos="866"/>
              </w:tabs>
              <w:spacing w:line="276" w:lineRule="auto"/>
              <w:ind w:left="870" w:hanging="870"/>
              <w:rPr>
                <w:color w:val="000000"/>
              </w:rPr>
            </w:pPr>
            <w:r w:rsidRPr="00AB7321">
              <w:rPr>
                <w:color w:val="000000"/>
              </w:rPr>
              <w:t xml:space="preserve">Work Break Down Structure </w:t>
            </w:r>
          </w:p>
        </w:tc>
        <w:tc>
          <w:tcPr>
            <w:tcW w:w="255" w:type="dxa"/>
          </w:tcPr>
          <w:p w14:paraId="51F2D95E" w14:textId="77777777" w:rsidR="000533A6" w:rsidRPr="00A22225" w:rsidRDefault="000533A6" w:rsidP="000533A6">
            <w:pPr>
              <w:spacing w:line="276" w:lineRule="auto"/>
            </w:pPr>
          </w:p>
        </w:tc>
      </w:tr>
      <w:bookmarkEnd w:id="2"/>
    </w:tbl>
    <w:p w14:paraId="7F6A8C25" w14:textId="77777777" w:rsidR="000E5ADB" w:rsidRDefault="000E5ADB">
      <w:pPr>
        <w:spacing w:line="276" w:lineRule="auto"/>
      </w:pPr>
      <w:r>
        <w:br w:type="page"/>
      </w:r>
    </w:p>
    <w:p w14:paraId="358F5690" w14:textId="77777777" w:rsidR="007A0EA6" w:rsidRDefault="007A0EA6" w:rsidP="007A0EA6">
      <w:pPr>
        <w:pStyle w:val="Title"/>
      </w:pPr>
      <w:r w:rsidRPr="007A0EA6">
        <w:t>Interface Control</w:t>
      </w:r>
      <w:r w:rsidR="00D97EF0">
        <w:t xml:space="preserve"> Document: </w:t>
      </w:r>
    </w:p>
    <w:p w14:paraId="56F8942C" w14:textId="6F082C48" w:rsidR="00D63619" w:rsidRPr="007A0EA6" w:rsidRDefault="00B4346B" w:rsidP="007A0EA6">
      <w:pPr>
        <w:pStyle w:val="Subtitle"/>
      </w:pPr>
      <w:r>
        <w:t>Detector Infrastructure Systems (6.03.01.09) to BNL Facility Operations</w:t>
      </w:r>
    </w:p>
    <w:p w14:paraId="19594F3A" w14:textId="77777777" w:rsidR="007A0EA6" w:rsidRPr="007A0EA6" w:rsidRDefault="007A0EA6" w:rsidP="00245F70">
      <w:pPr>
        <w:pStyle w:val="Heading1"/>
      </w:pPr>
      <w:bookmarkStart w:id="3" w:name="_Toc137386757"/>
      <w:bookmarkStart w:id="4" w:name="_Toc137386892"/>
      <w:bookmarkStart w:id="5" w:name="_Hlk137377210"/>
      <w:bookmarkStart w:id="6" w:name="_Toc222584174"/>
      <w:r w:rsidRPr="007A0EA6">
        <w:t>Purpose and Scope</w:t>
      </w:r>
      <w:bookmarkEnd w:id="3"/>
      <w:bookmarkEnd w:id="4"/>
      <w:bookmarkEnd w:id="6"/>
    </w:p>
    <w:p w14:paraId="1241257C" w14:textId="6ED767A5" w:rsidR="00D97EF0" w:rsidRDefault="00D97EF0" w:rsidP="00D97EF0">
      <w:pPr>
        <w:pStyle w:val="Body1"/>
      </w:pPr>
      <w:bookmarkStart w:id="7" w:name="_Toc137386758"/>
      <w:bookmarkStart w:id="8" w:name="_Toc137386893"/>
      <w:bookmarkEnd w:id="5"/>
      <w:r w:rsidRPr="007A0EA6">
        <w:t xml:space="preserve">This document records the agreed upon interfaces between the </w:t>
      </w:r>
      <w:r w:rsidR="00B4346B">
        <w:t>Detector Infrastructure Systems</w:t>
      </w:r>
      <w:r w:rsidR="003F75E7">
        <w:t xml:space="preserve"> </w:t>
      </w:r>
      <w:r w:rsidRPr="007A0EA6">
        <w:t xml:space="preserve">and </w:t>
      </w:r>
      <w:r>
        <w:t xml:space="preserve">other sub-systems within the </w:t>
      </w:r>
      <w:r w:rsidR="00B4346B">
        <w:t>BNL Facility Operations</w:t>
      </w:r>
      <w:r>
        <w:t>.</w:t>
      </w:r>
      <w:r w:rsidR="00D51AFC">
        <w:t xml:space="preserve"> </w:t>
      </w:r>
      <w:r w:rsidRPr="007A0EA6">
        <w:t>These interfaces are based on the system requirements that are necessary to integrate these sub-systems as part of the Electron Ion Collider Project.</w:t>
      </w:r>
    </w:p>
    <w:p w14:paraId="6847CF79" w14:textId="77777777" w:rsidR="007A0EA6" w:rsidRPr="007A0EA6" w:rsidRDefault="007A0EA6" w:rsidP="00245F70">
      <w:pPr>
        <w:pStyle w:val="Heading1"/>
      </w:pPr>
      <w:bookmarkStart w:id="9" w:name="_Toc222584175"/>
      <w:r w:rsidRPr="007A0EA6">
        <w:t>Introduction</w:t>
      </w:r>
      <w:bookmarkEnd w:id="7"/>
      <w:bookmarkEnd w:id="8"/>
      <w:bookmarkEnd w:id="9"/>
    </w:p>
    <w:p w14:paraId="25EF5576" w14:textId="25587C10" w:rsidR="00EC4A6D" w:rsidRDefault="00D97EF0" w:rsidP="00D97EF0">
      <w:pPr>
        <w:pStyle w:val="Body1"/>
      </w:pPr>
      <w:bookmarkStart w:id="10" w:name="_Toc137386894"/>
      <w:r w:rsidRPr="007A0EA6">
        <w:t xml:space="preserve">These interfaces describe the relationships between the </w:t>
      </w:r>
      <w:r w:rsidR="00B4346B">
        <w:t>Detector Infrastructure Systems</w:t>
      </w:r>
      <w:r w:rsidR="00121CD0">
        <w:t xml:space="preserve"> </w:t>
      </w:r>
      <w:r w:rsidRPr="007A0EA6">
        <w:t xml:space="preserve">and the </w:t>
      </w:r>
      <w:r w:rsidR="00B4346B">
        <w:t>BNL Facility Operations</w:t>
      </w:r>
      <w:r w:rsidR="00121CD0">
        <w:t xml:space="preserve"> </w:t>
      </w:r>
      <w:r w:rsidR="00EC4A6D">
        <w:t>and are divided into two key areas:</w:t>
      </w:r>
    </w:p>
    <w:p w14:paraId="69AE570C" w14:textId="77777777" w:rsidR="00D97EF0" w:rsidRDefault="00EC4A6D" w:rsidP="00EC4A6D">
      <w:pPr>
        <w:pStyle w:val="Body1Bulleted"/>
      </w:pPr>
      <w:r>
        <w:t xml:space="preserve">Detector Envelope Definition and Control: this </w:t>
      </w:r>
      <w:r w:rsidR="00121CD0">
        <w:t>includ</w:t>
      </w:r>
      <w:r>
        <w:t>es issues such as physical dimensions of components, interface locations, clearances, keep-out zones, dynamic movements, material deflections, weight distribution, integration, accessibility, and environmental constraints</w:t>
      </w:r>
      <w:r w:rsidR="00121CD0">
        <w:t xml:space="preserve">. </w:t>
      </w:r>
    </w:p>
    <w:p w14:paraId="604E56A0" w14:textId="77777777" w:rsidR="00EC4A6D" w:rsidRDefault="00EC4A6D" w:rsidP="00EC4A6D">
      <w:pPr>
        <w:pStyle w:val="Body1Bulleted"/>
      </w:pPr>
      <w:r>
        <w:t>Resource Provision</w:t>
      </w:r>
      <w:r w:rsidR="00E416CF">
        <w:t>ing</w:t>
      </w:r>
      <w:r>
        <w:t xml:space="preserve"> and Distribution: this includes the provision</w:t>
      </w:r>
      <w:r w:rsidR="00E416CF">
        <w:t>ing</w:t>
      </w:r>
      <w:r>
        <w:t xml:space="preserve"> and distribution of resources such as power, cooling, low-conductivity water, cryogens, fluids, gases, etc., as well as the removal of waste energy (heat) and material.</w:t>
      </w:r>
    </w:p>
    <w:p w14:paraId="385E2E36" w14:textId="08E291B4" w:rsidR="007A0EA6" w:rsidRPr="007A0EA6" w:rsidRDefault="00B4346B" w:rsidP="00F63229">
      <w:pPr>
        <w:pStyle w:val="Heading2"/>
      </w:pPr>
      <w:bookmarkStart w:id="11" w:name="_Toc222584176"/>
      <w:bookmarkEnd w:id="10"/>
      <w:r>
        <w:t>Detector Infrastructure Systems</w:t>
      </w:r>
      <w:bookmarkEnd w:id="11"/>
    </w:p>
    <w:p w14:paraId="101FB1A6" w14:textId="77777777" w:rsidR="00C722C2" w:rsidRPr="00C722C2" w:rsidRDefault="00C722C2" w:rsidP="00C722C2">
      <w:pPr>
        <w:pStyle w:val="Body2"/>
      </w:pPr>
      <w:r w:rsidRPr="00C722C2">
        <w:t>Detector infrastructure represents a broad collection of interfaces that tie together all of the subsystems within the detector.  As stated in the introduction, the interfaces within the detector are largely divided into the two categories below.</w:t>
      </w:r>
    </w:p>
    <w:p w14:paraId="2AEEF397" w14:textId="77777777" w:rsidR="00C722C2" w:rsidRDefault="00C722C2" w:rsidP="00C722C2">
      <w:pPr>
        <w:pStyle w:val="Heading3"/>
      </w:pPr>
      <w:r>
        <w:t xml:space="preserve">Detector Envelope Definition and Control </w:t>
      </w:r>
    </w:p>
    <w:p w14:paraId="2C03A9DE" w14:textId="77777777" w:rsidR="00C722C2" w:rsidRDefault="00C722C2" w:rsidP="00C722C2">
      <w:pPr>
        <w:pStyle w:val="Body3"/>
      </w:pPr>
      <w:r>
        <w:t>The subsystem envelopes define the allowable three-dimensional space within which each subsystem must remain throughout all phases of integration, operation, and maintenance. This includes its physical geometry, mounting features, keep-out zones, and any expected motion, growth, or displacement under environmental loads.</w:t>
      </w:r>
      <w:r w:rsidR="00E416CF">
        <w:t xml:space="preserve"> Together, these controls ensure that all subsystems can be integrated without conflict, maintain required clearances under all operating conditions, and support reliable system-level performance and maintainability.</w:t>
      </w:r>
    </w:p>
    <w:p w14:paraId="23988477" w14:textId="77777777" w:rsidR="00C722C2" w:rsidRDefault="00C722C2" w:rsidP="00C722C2">
      <w:pPr>
        <w:pStyle w:val="Body3"/>
      </w:pPr>
      <w:r>
        <w:t>The envelope controls:</w:t>
      </w:r>
    </w:p>
    <w:p w14:paraId="2D1E8267" w14:textId="77777777" w:rsidR="00C722C2" w:rsidRDefault="00C722C2" w:rsidP="00E416CF">
      <w:pPr>
        <w:pStyle w:val="Body3Numbered"/>
      </w:pPr>
      <w:r>
        <w:t xml:space="preserve">Physical Dimensions and Shape: </w:t>
      </w:r>
    </w:p>
    <w:p w14:paraId="067D739A" w14:textId="77777777" w:rsidR="00C722C2" w:rsidRDefault="00C722C2" w:rsidP="00C722C2">
      <w:pPr>
        <w:pStyle w:val="Body3Sub"/>
      </w:pPr>
      <w:r>
        <w:t>Establishes maximum external dimensions and geometric boundaries to ensure all subsystems fit within the allocated volume without interference.</w:t>
      </w:r>
    </w:p>
    <w:p w14:paraId="15C887AE" w14:textId="77777777" w:rsidR="00C722C2" w:rsidRDefault="00C722C2" w:rsidP="00E416CF">
      <w:pPr>
        <w:pStyle w:val="Body3Numbered"/>
      </w:pPr>
      <w:r>
        <w:t xml:space="preserve">Mounting and Interface Locations: </w:t>
      </w:r>
    </w:p>
    <w:p w14:paraId="4909E28C" w14:textId="77777777" w:rsidR="00C722C2" w:rsidRDefault="00C722C2" w:rsidP="00C722C2">
      <w:pPr>
        <w:pStyle w:val="Body3Sub"/>
      </w:pPr>
      <w:r>
        <w:t>Specifies the locations and tolerances of mechanical interfaces, fasteners, alignment features, and support structures to ensure compatibility with adjoining subsystems.</w:t>
      </w:r>
    </w:p>
    <w:p w14:paraId="1B44E183" w14:textId="77777777" w:rsidR="00C722C2" w:rsidRDefault="00C722C2" w:rsidP="00E416CF">
      <w:pPr>
        <w:pStyle w:val="Body3Numbered"/>
      </w:pPr>
      <w:r>
        <w:t xml:space="preserve">Clearances and Keep-Out Zones: </w:t>
      </w:r>
    </w:p>
    <w:p w14:paraId="3C8C3176" w14:textId="77777777" w:rsidR="00C722C2" w:rsidRDefault="00C722C2" w:rsidP="00C722C2">
      <w:pPr>
        <w:pStyle w:val="Body3Sub"/>
      </w:pPr>
      <w:r>
        <w:t>Defines required separation distances from adjacent subsystems, cables, access paths, and structural elements. These zones prevent physical interference during assembly, operation, or service.</w:t>
      </w:r>
    </w:p>
    <w:p w14:paraId="695251A8" w14:textId="77777777" w:rsidR="00E416CF" w:rsidRDefault="00C722C2" w:rsidP="00E416CF">
      <w:pPr>
        <w:pStyle w:val="Body3Numbered"/>
      </w:pPr>
      <w:r>
        <w:t xml:space="preserve">Dynamic Movements and Deflections: </w:t>
      </w:r>
    </w:p>
    <w:p w14:paraId="1613996A" w14:textId="77777777" w:rsidR="00C722C2" w:rsidRDefault="00E416CF" w:rsidP="00E416CF">
      <w:pPr>
        <w:pStyle w:val="Body3Sub"/>
      </w:pPr>
      <w:r>
        <w:t>A</w:t>
      </w:r>
      <w:r w:rsidR="00C722C2">
        <w:t>ccounts for expected deflections, vibration-induced motion, thermal expansion, and any mechanism actuation, ensuring that no part of the subsystem encroaches beyond the approved boundary.</w:t>
      </w:r>
    </w:p>
    <w:p w14:paraId="08F122E5" w14:textId="77777777" w:rsidR="00E416CF" w:rsidRDefault="00C722C2" w:rsidP="00E416CF">
      <w:pPr>
        <w:pStyle w:val="Body3Numbered"/>
      </w:pPr>
      <w:r>
        <w:t xml:space="preserve">Mass Properties Placement: </w:t>
      </w:r>
    </w:p>
    <w:p w14:paraId="25D46530" w14:textId="77777777" w:rsidR="00C722C2" w:rsidRDefault="00E416CF" w:rsidP="00E416CF">
      <w:pPr>
        <w:pStyle w:val="Body3Sub"/>
      </w:pPr>
      <w:r>
        <w:t>C</w:t>
      </w:r>
      <w:r w:rsidR="00C722C2">
        <w:t>onstrains the placement of high-mass components within the envelope to maintain the system’s mass distribution, center of gravity, and structural loading requirements.</w:t>
      </w:r>
    </w:p>
    <w:p w14:paraId="603AAC8A" w14:textId="77777777" w:rsidR="00E416CF" w:rsidRDefault="00C722C2" w:rsidP="00E416CF">
      <w:pPr>
        <w:pStyle w:val="Body3Numbered"/>
      </w:pPr>
      <w:r>
        <w:t xml:space="preserve">Integration and Accessibility Requirements: </w:t>
      </w:r>
    </w:p>
    <w:p w14:paraId="45FA1CA0" w14:textId="77777777" w:rsidR="00C722C2" w:rsidRDefault="00E416CF" w:rsidP="00E416CF">
      <w:pPr>
        <w:pStyle w:val="Body3Sub"/>
      </w:pPr>
      <w:r>
        <w:t>E</w:t>
      </w:r>
      <w:r w:rsidR="00C722C2">
        <w:t>nsures adequate access for installation, alignment, cabling, inspection, and removal without violating adjacent subsystem envelopes.</w:t>
      </w:r>
    </w:p>
    <w:p w14:paraId="2728EE95" w14:textId="77777777" w:rsidR="00E416CF" w:rsidRDefault="00C722C2" w:rsidP="00E416CF">
      <w:pPr>
        <w:pStyle w:val="Body3Numbered"/>
      </w:pPr>
      <w:r>
        <w:t xml:space="preserve">Environmental Constraints: </w:t>
      </w:r>
    </w:p>
    <w:p w14:paraId="68559667" w14:textId="77777777" w:rsidR="00C722C2" w:rsidRDefault="00E416CF" w:rsidP="00E416CF">
      <w:pPr>
        <w:pStyle w:val="Body3Sub"/>
      </w:pPr>
      <w:r>
        <w:t>I</w:t>
      </w:r>
      <w:r w:rsidR="00C722C2">
        <w:t>dentifies any volume needed for thermal insulation, shielding, or other environment-driven additions that must be accounted for in the overall system layout.</w:t>
      </w:r>
    </w:p>
    <w:p w14:paraId="3677EA2D" w14:textId="77777777" w:rsidR="00E416CF" w:rsidRDefault="00E416CF" w:rsidP="00E416CF">
      <w:pPr>
        <w:pStyle w:val="Heading3"/>
      </w:pPr>
      <w:r>
        <w:t xml:space="preserve">Resource Provisioning and Distribution </w:t>
      </w:r>
    </w:p>
    <w:p w14:paraId="315F8462" w14:textId="77777777" w:rsidR="00E416CF" w:rsidRDefault="002B5E86" w:rsidP="002B5E86">
      <w:pPr>
        <w:pStyle w:val="Body3"/>
      </w:pPr>
      <w:r>
        <w:t>These interfaces describe how material, energy, and waste are exchanged between the larger, external infrastructure and the detector, and between each of the subsy</w:t>
      </w:r>
      <w:r w:rsidR="00A01D8F">
        <w:t>s</w:t>
      </w:r>
      <w:r>
        <w:t xml:space="preserve">tems within the detector. While the detector envelope identifies the various openings and pathways that will exist, these interfaces describe the physical mechanisms that must be accommodated, what they will carry, and how they will potentially interact or interfere with one another. </w:t>
      </w:r>
    </w:p>
    <w:p w14:paraId="38667ABE" w14:textId="77777777" w:rsidR="00A01D8F" w:rsidRDefault="00A01D8F" w:rsidP="00A01D8F">
      <w:pPr>
        <w:pStyle w:val="Body3Numbered"/>
        <w:numPr>
          <w:ilvl w:val="4"/>
          <w:numId w:val="30"/>
        </w:numPr>
      </w:pPr>
      <w:r>
        <w:t xml:space="preserve">External Infrastructure </w:t>
      </w:r>
    </w:p>
    <w:p w14:paraId="4E7FAE61" w14:textId="77777777" w:rsidR="00A01D8F" w:rsidRDefault="00A01D8F" w:rsidP="00A01D8F">
      <w:pPr>
        <w:pStyle w:val="Body3Sub"/>
      </w:pPr>
      <w:r>
        <w:t xml:space="preserve">These interfaces include the coordination of incoming cryogenic supply and return connections, low conductivity water services, bulk power to the switchboards, and any other resource that is between the detector and an external system. </w:t>
      </w:r>
    </w:p>
    <w:p w14:paraId="13519389" w14:textId="77777777" w:rsidR="00A01D8F" w:rsidRDefault="00A01D8F" w:rsidP="00A01D8F">
      <w:pPr>
        <w:pStyle w:val="Body3Numbered"/>
      </w:pPr>
      <w:r>
        <w:t>Internal Infrastructure</w:t>
      </w:r>
    </w:p>
    <w:p w14:paraId="3B95AF82" w14:textId="77777777" w:rsidR="00A01D8F" w:rsidRDefault="00A01D8F" w:rsidP="00A01D8F">
      <w:pPr>
        <w:pStyle w:val="Body3Sub"/>
      </w:pPr>
      <w:r>
        <w:t>These interfaces describe how energy, material and waste are exchanged between the detector’s subsystems. This includes the internal distribution of power, cooling water, data cabling, fluids, gases, and other materials, as well as the removal of waste heat, fluids, and gases that may accumulate within the detector.</w:t>
      </w:r>
    </w:p>
    <w:p w14:paraId="787AE5AA" w14:textId="77777777" w:rsidR="007A0EA6" w:rsidRPr="007A0EA6" w:rsidRDefault="007A0EA6" w:rsidP="00F63229">
      <w:pPr>
        <w:pStyle w:val="Heading2"/>
      </w:pPr>
      <w:bookmarkStart w:id="12" w:name="_Toc137386896"/>
      <w:bookmarkStart w:id="13" w:name="_Toc222584177"/>
      <w:r w:rsidRPr="007A0EA6">
        <w:t>Overview of Interface Relationships</w:t>
      </w:r>
      <w:bookmarkEnd w:id="12"/>
      <w:bookmarkEnd w:id="13"/>
    </w:p>
    <w:p w14:paraId="2DF4CE8F" w14:textId="77777777" w:rsidR="00B4346B" w:rsidRDefault="000D7CAC" w:rsidP="00D5795A">
      <w:pPr>
        <w:pStyle w:val="Body2"/>
      </w:pPr>
      <w:r>
        <w:t xml:space="preserve">The following are the </w:t>
      </w:r>
      <w:r w:rsidR="00121CD0">
        <w:t xml:space="preserve">sub-systems within the </w:t>
      </w:r>
      <w:r w:rsidR="00B4346B">
        <w:t>BNL Facility Operations</w:t>
      </w:r>
      <w:r w:rsidR="00121CD0">
        <w:t xml:space="preserve"> </w:t>
      </w:r>
      <w:r>
        <w:t>that have interfaces connected to th</w:t>
      </w:r>
      <w:r w:rsidR="002F05CC">
        <w:t>e</w:t>
      </w:r>
      <w:r>
        <w:t xml:space="preserve"> </w:t>
      </w:r>
      <w:r w:rsidR="00B4346B">
        <w:t>Detector Infrastructure Systems</w:t>
      </w:r>
      <w:r>
        <w:t>.</w:t>
      </w:r>
    </w:p>
    <w:p w14:paraId="18AA2907" w14:textId="77777777" w:rsidR="00B4346B" w:rsidRPr="00B4346B" w:rsidRDefault="00B4346B" w:rsidP="00B4346B">
      <w:pPr>
        <w:pStyle w:val="Body2Bulleted"/>
      </w:pPr>
      <w:r w:rsidRPr="00B4346B">
        <w:rPr>
          <w:rStyle w:val="Strong"/>
        </w:rPr>
        <w:t xml:space="preserve">BNL Facility Operations (BNL-FAC): </w:t>
      </w:r>
      <w:r w:rsidRPr="00B4346B">
        <w:t>Identify the general types of interface relationships between the ICD reference system and this sub-system.</w:t>
      </w:r>
    </w:p>
    <w:p w14:paraId="5C8B12DE" w14:textId="77777777" w:rsidR="007A0EA6" w:rsidRPr="007A0EA6" w:rsidRDefault="007A0EA6" w:rsidP="00F63229">
      <w:pPr>
        <w:pStyle w:val="Heading2"/>
      </w:pPr>
      <w:bookmarkStart w:id="14" w:name="InterfaceRelationships"/>
      <w:bookmarkStart w:id="15" w:name="_Toc137386897"/>
      <w:bookmarkStart w:id="16" w:name="_Toc222584178"/>
      <w:bookmarkEnd w:id="14"/>
      <w:r w:rsidRPr="007A0EA6">
        <w:t>Safety and Environmental Considerations</w:t>
      </w:r>
      <w:bookmarkEnd w:id="15"/>
      <w:bookmarkEnd w:id="16"/>
    </w:p>
    <w:p w14:paraId="5E5FC52F" w14:textId="77777777" w:rsidR="002970D7" w:rsidRDefault="006C28C4" w:rsidP="00D75D53">
      <w:pPr>
        <w:pStyle w:val="Body2"/>
        <w:rPr>
          <w:color w:val="auto"/>
        </w:rPr>
      </w:pPr>
      <w:r>
        <w:rPr>
          <w:color w:val="auto"/>
        </w:rPr>
        <w:t xml:space="preserve">For all materials and components, safety factors will be calculated based on yield strength. As detailed in the infrastructure requirements, parts </w:t>
      </w:r>
      <w:r w:rsidR="00685F21">
        <w:rPr>
          <w:color w:val="auto"/>
        </w:rPr>
        <w:t xml:space="preserve">(excluding bolts) </w:t>
      </w:r>
      <w:r>
        <w:rPr>
          <w:color w:val="auto"/>
        </w:rPr>
        <w:t>with a safety factor or 3 or greater will generally be accepted without further review, while parts with a safety factor between 1.5 and 3 will require an internal review to determine acceptability.  Any part with a safety factor below 1.5 will be considered unacceptable.</w:t>
      </w:r>
    </w:p>
    <w:p w14:paraId="1B1C838E" w14:textId="77777777" w:rsidR="00685F21" w:rsidRDefault="00685F21" w:rsidP="00D75D53">
      <w:pPr>
        <w:pStyle w:val="Body2"/>
        <w:rPr>
          <w:color w:val="auto"/>
        </w:rPr>
      </w:pPr>
      <w:r>
        <w:rPr>
          <w:color w:val="auto"/>
        </w:rPr>
        <w:t>For bolts, a safety factor of 2 or higher may be accepted without further review, while bolts with a safety factor between 1 and 2 must undergo an internal review to determine acceptability. Bolts with a safety factor of 1 or below will be consider unacceptable.</w:t>
      </w:r>
    </w:p>
    <w:p w14:paraId="2FEF8C25" w14:textId="77777777" w:rsidR="00685F21" w:rsidRDefault="00685F21" w:rsidP="00D75D53">
      <w:pPr>
        <w:pStyle w:val="Body2"/>
        <w:rPr>
          <w:color w:val="auto"/>
        </w:rPr>
      </w:pPr>
      <w:r>
        <w:rPr>
          <w:color w:val="auto"/>
        </w:rPr>
        <w:t>Note, that engineering judgement may be used in unique situations where a needed component goes below the prescribed safety factor.</w:t>
      </w:r>
    </w:p>
    <w:p w14:paraId="13E02BB4" w14:textId="77777777" w:rsidR="00685F21" w:rsidRDefault="00685F21" w:rsidP="00D75D53">
      <w:pPr>
        <w:pStyle w:val="Body2"/>
        <w:rPr>
          <w:color w:val="auto"/>
        </w:rPr>
      </w:pPr>
      <w:r>
        <w:rPr>
          <w:color w:val="auto"/>
        </w:rPr>
        <w:t>In all cases, wherever applicable, governing industry standards will guide the design and construction of all infrastructure components. In the absence of a governing standard, the applicable policies of the Department of Energy or Brookhaven National Laboratory will be used.</w:t>
      </w:r>
    </w:p>
    <w:p w14:paraId="19F95E14" w14:textId="77777777" w:rsidR="007A0EA6" w:rsidRPr="007A0EA6" w:rsidRDefault="007A0EA6" w:rsidP="00F63229">
      <w:pPr>
        <w:pStyle w:val="Heading2"/>
      </w:pPr>
      <w:bookmarkStart w:id="17" w:name="_Toc137386898"/>
      <w:bookmarkStart w:id="18" w:name="_Toc222584179"/>
      <w:r w:rsidRPr="007A0EA6">
        <w:t>Design Considerations</w:t>
      </w:r>
      <w:bookmarkEnd w:id="17"/>
      <w:bookmarkEnd w:id="18"/>
    </w:p>
    <w:p w14:paraId="0E9AD5E6" w14:textId="77777777" w:rsidR="00714F54" w:rsidRDefault="00CF5E91" w:rsidP="000D7CAC">
      <w:pPr>
        <w:pStyle w:val="Body2"/>
        <w:rPr>
          <w:color w:val="auto"/>
        </w:rPr>
      </w:pPr>
      <w:bookmarkStart w:id="19" w:name="_Toc137386899"/>
      <w:r>
        <w:rPr>
          <w:color w:val="auto"/>
        </w:rPr>
        <w:t xml:space="preserve">This section contains the current </w:t>
      </w:r>
      <w:r w:rsidR="00714F54">
        <w:rPr>
          <w:color w:val="auto"/>
        </w:rPr>
        <w:t>design considerations for the detector infrastructure.</w:t>
      </w:r>
    </w:p>
    <w:p w14:paraId="650C879C" w14:textId="77777777" w:rsidR="00714F54" w:rsidRDefault="00714F54" w:rsidP="00714F54">
      <w:pPr>
        <w:pStyle w:val="Heading3"/>
      </w:pPr>
      <w:r>
        <w:t>Detector Envelopes</w:t>
      </w:r>
    </w:p>
    <w:p w14:paraId="2CBB4836" w14:textId="77777777" w:rsidR="000D7CAC" w:rsidRDefault="00CF5E91" w:rsidP="00714F54">
      <w:pPr>
        <w:pStyle w:val="Body3"/>
      </w:pPr>
      <w:r>
        <w:t>The following figures illustrate the physical space constraints within the detector.  These diagrams include significantly more detail than is included in the interface definitions and should provide clarity as to how the defined space interfaces were established.</w:t>
      </w:r>
    </w:p>
    <w:p w14:paraId="27CDFF9C" w14:textId="77777777" w:rsidR="00CF5E91" w:rsidRDefault="00CF5E91" w:rsidP="00CF5E91">
      <w:pPr>
        <w:pStyle w:val="Figure"/>
      </w:pPr>
      <w:r>
        <w:drawing>
          <wp:inline distT="0" distB="0" distL="0" distR="0" wp14:anchorId="37587114" wp14:editId="7DC3073E">
            <wp:extent cx="5676900" cy="42297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velop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5393" cy="4236104"/>
                    </a:xfrm>
                    <a:prstGeom prst="rect">
                      <a:avLst/>
                    </a:prstGeom>
                  </pic:spPr>
                </pic:pic>
              </a:graphicData>
            </a:graphic>
          </wp:inline>
        </w:drawing>
      </w:r>
    </w:p>
    <w:p w14:paraId="24D3BBCC" w14:textId="77777777" w:rsidR="00CF5E91" w:rsidRDefault="00CF5E91" w:rsidP="00CF5E91">
      <w:pPr>
        <w:pStyle w:val="FigureNum"/>
        <w:framePr w:wrap="notBeside"/>
      </w:pPr>
      <w:r>
        <w:t>Color Code Legend for Detector Components</w:t>
      </w:r>
    </w:p>
    <w:p w14:paraId="69D83675" w14:textId="77777777" w:rsidR="00CF5E91" w:rsidRDefault="00CF5E91" w:rsidP="00CF5E91">
      <w:pPr>
        <w:pStyle w:val="Figure"/>
      </w:pPr>
      <w:r w:rsidRPr="00CF5E91">
        <w:drawing>
          <wp:inline distT="0" distB="0" distL="0" distR="0" wp14:anchorId="7CED232F" wp14:editId="4DF2956C">
            <wp:extent cx="7009450" cy="5865921"/>
            <wp:effectExtent l="317" t="0" r="1588" b="158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velope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029908" cy="5883041"/>
                    </a:xfrm>
                    <a:prstGeom prst="rect">
                      <a:avLst/>
                    </a:prstGeom>
                  </pic:spPr>
                </pic:pic>
              </a:graphicData>
            </a:graphic>
          </wp:inline>
        </w:drawing>
      </w:r>
    </w:p>
    <w:p w14:paraId="26AE0CEF" w14:textId="77777777" w:rsidR="00CF5E91" w:rsidRDefault="006C28C4" w:rsidP="00CF5E91">
      <w:pPr>
        <w:pStyle w:val="FigureNum"/>
        <w:framePr w:wrap="notBeside"/>
      </w:pPr>
      <w:r>
        <w:t>Cross-sectional View of Detector Envelopes</w:t>
      </w:r>
    </w:p>
    <w:p w14:paraId="7E32EBE9" w14:textId="77777777" w:rsidR="006C28C4" w:rsidRDefault="006C28C4" w:rsidP="006C28C4">
      <w:pPr>
        <w:pStyle w:val="Figure"/>
      </w:pPr>
      <w:r>
        <w:drawing>
          <wp:inline distT="0" distB="0" distL="0" distR="0" wp14:anchorId="4466518C" wp14:editId="466E975F">
            <wp:extent cx="5943600" cy="6346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velop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346190"/>
                    </a:xfrm>
                    <a:prstGeom prst="rect">
                      <a:avLst/>
                    </a:prstGeom>
                  </pic:spPr>
                </pic:pic>
              </a:graphicData>
            </a:graphic>
          </wp:inline>
        </w:drawing>
      </w:r>
    </w:p>
    <w:p w14:paraId="0291479A" w14:textId="77777777" w:rsidR="006C28C4" w:rsidRDefault="006C28C4" w:rsidP="006C28C4">
      <w:pPr>
        <w:pStyle w:val="FigureNum"/>
        <w:framePr w:wrap="notBeside"/>
      </w:pPr>
      <w:r>
        <w:t>End View of Detector Envelopes</w:t>
      </w:r>
    </w:p>
    <w:p w14:paraId="1A749F76" w14:textId="77777777" w:rsidR="006C28C4" w:rsidRDefault="006C28C4" w:rsidP="006C28C4">
      <w:pPr>
        <w:pStyle w:val="Figure"/>
      </w:pPr>
      <w:r>
        <w:drawing>
          <wp:inline distT="0" distB="0" distL="0" distR="0" wp14:anchorId="69AB7704" wp14:editId="33744BEA">
            <wp:extent cx="5943600" cy="28149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velop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14955"/>
                    </a:xfrm>
                    <a:prstGeom prst="rect">
                      <a:avLst/>
                    </a:prstGeom>
                  </pic:spPr>
                </pic:pic>
              </a:graphicData>
            </a:graphic>
          </wp:inline>
        </w:drawing>
      </w:r>
    </w:p>
    <w:p w14:paraId="07163469" w14:textId="77777777" w:rsidR="006C28C4" w:rsidRDefault="006C28C4" w:rsidP="006C28C4">
      <w:pPr>
        <w:pStyle w:val="FigureNum"/>
        <w:framePr w:wrap="notBeside"/>
      </w:pPr>
      <w:r>
        <w:t>Cross-sectional View of Internal Detector Subsystems</w:t>
      </w:r>
    </w:p>
    <w:p w14:paraId="79E54FA5" w14:textId="77777777" w:rsidR="006C28C4" w:rsidRPr="006C28C4" w:rsidRDefault="006C28C4" w:rsidP="006C28C4">
      <w:pPr>
        <w:pStyle w:val="Body"/>
      </w:pPr>
    </w:p>
    <w:p w14:paraId="6D2D7349" w14:textId="77777777" w:rsidR="007A0EA6" w:rsidRPr="007A0EA6" w:rsidRDefault="007A0EA6" w:rsidP="00F63229">
      <w:pPr>
        <w:pStyle w:val="Heading2"/>
      </w:pPr>
      <w:bookmarkStart w:id="20" w:name="_Toc222584180"/>
      <w:r w:rsidRPr="007A0EA6">
        <w:t>Organization</w:t>
      </w:r>
      <w:bookmarkEnd w:id="19"/>
      <w:bookmarkEnd w:id="20"/>
      <w:r w:rsidRPr="007A0EA6">
        <w:t xml:space="preserve"> </w:t>
      </w:r>
    </w:p>
    <w:p w14:paraId="03ACAB96" w14:textId="56D36758" w:rsidR="0031086F" w:rsidRPr="000D7CAC" w:rsidRDefault="0031086F" w:rsidP="007A0EA6">
      <w:pPr>
        <w:pStyle w:val="Body2"/>
        <w:rPr>
          <w:color w:val="auto"/>
        </w:rPr>
      </w:pPr>
      <w:r w:rsidRPr="000D7CAC">
        <w:rPr>
          <w:color w:val="auto"/>
        </w:rPr>
        <w:t xml:space="preserve">The interfaces in this document are grouped by sub-system as identified in the sub-system identifier. All interfaces between the </w:t>
      </w:r>
      <w:r w:rsidR="00B4346B">
        <w:rPr>
          <w:color w:val="auto"/>
        </w:rPr>
        <w:t>Detector Infrastructure Systems</w:t>
      </w:r>
      <w:r w:rsidR="002F05CC">
        <w:rPr>
          <w:color w:val="auto"/>
        </w:rPr>
        <w:t xml:space="preserve"> </w:t>
      </w:r>
      <w:r w:rsidR="00BA1063">
        <w:rPr>
          <w:color w:val="auto"/>
        </w:rPr>
        <w:t xml:space="preserve">and a </w:t>
      </w:r>
      <w:r w:rsidRPr="000D7CAC">
        <w:rPr>
          <w:color w:val="auto"/>
        </w:rPr>
        <w:t>related sub-system will be included in a single section.</w:t>
      </w:r>
      <w:r w:rsidR="00D51AFC">
        <w:rPr>
          <w:color w:val="auto"/>
        </w:rPr>
        <w:t xml:space="preserve"> </w:t>
      </w:r>
      <w:r w:rsidRPr="000D7CAC">
        <w:rPr>
          <w:color w:val="auto"/>
        </w:rPr>
        <w:t>Entries within that section will be sorted by the interface identifier or WBS number, as appropriate.</w:t>
      </w:r>
    </w:p>
    <w:p w14:paraId="123F5AE8" w14:textId="77777777" w:rsidR="007A0EA6" w:rsidRPr="007A0EA6" w:rsidRDefault="007A0EA6" w:rsidP="00245F70">
      <w:pPr>
        <w:pStyle w:val="Heading1"/>
      </w:pPr>
      <w:bookmarkStart w:id="21" w:name="_Toc137386759"/>
      <w:bookmarkStart w:id="22" w:name="_Toc137386900"/>
      <w:bookmarkStart w:id="23" w:name="_Toc222584181"/>
      <w:r w:rsidRPr="007A0EA6">
        <w:t>Interface summary</w:t>
      </w:r>
      <w:bookmarkEnd w:id="21"/>
      <w:bookmarkEnd w:id="22"/>
      <w:bookmarkEnd w:id="23"/>
    </w:p>
    <w:p w14:paraId="238F3FB7" w14:textId="77777777" w:rsidR="007A0EA6" w:rsidRPr="007A0EA6" w:rsidRDefault="007A0EA6" w:rsidP="005250F4">
      <w:pPr>
        <w:pStyle w:val="Body1"/>
      </w:pPr>
      <w:r w:rsidRPr="007A0EA6">
        <w:t xml:space="preserve">This </w:t>
      </w:r>
      <w:r w:rsidR="008C5B68">
        <w:t xml:space="preserve">tables in this section </w:t>
      </w:r>
      <w:r w:rsidR="000D7CAC">
        <w:t xml:space="preserve">provide a list of all interfaces that are defined within this document. </w:t>
      </w:r>
      <w:r w:rsidR="008C5B68">
        <w:t xml:space="preserve">The interfaces are grouped by sub-system/WBS. Each </w:t>
      </w:r>
      <w:r w:rsidRPr="007A0EA6">
        <w:t>table has the following fields:</w:t>
      </w:r>
    </w:p>
    <w:p w14:paraId="498C0341" w14:textId="77777777" w:rsidR="007A0EA6" w:rsidRPr="007A0EA6" w:rsidRDefault="007A0EA6" w:rsidP="007A0EA6">
      <w:pPr>
        <w:pStyle w:val="Body1Bulleted"/>
      </w:pPr>
      <w:r w:rsidRPr="007A0EA6">
        <w:t>Section: the section number in this document where the interface is addressed.</w:t>
      </w:r>
    </w:p>
    <w:p w14:paraId="1B65C229" w14:textId="77777777" w:rsidR="007A0EA6" w:rsidRPr="007A0EA6" w:rsidRDefault="007A0EA6" w:rsidP="007A0EA6">
      <w:pPr>
        <w:pStyle w:val="Body1Bulleted"/>
      </w:pPr>
      <w:r w:rsidRPr="007A0EA6">
        <w:t xml:space="preserve">WBS (1): </w:t>
      </w:r>
      <w:r w:rsidR="00E85389">
        <w:t>the WBS number within the ICD reference system, unless the reference system is the owner.</w:t>
      </w:r>
    </w:p>
    <w:p w14:paraId="29D667CD" w14:textId="77777777" w:rsidR="007A0EA6" w:rsidRPr="007A0EA6" w:rsidRDefault="007A0EA6" w:rsidP="007A0EA6">
      <w:pPr>
        <w:pStyle w:val="Body1Bulleted"/>
      </w:pPr>
      <w:r w:rsidRPr="007A0EA6">
        <w:t xml:space="preserve">WBS (2): the WBS number for the </w:t>
      </w:r>
      <w:r w:rsidR="00E85389">
        <w:t>connected system.</w:t>
      </w:r>
    </w:p>
    <w:p w14:paraId="2158F333" w14:textId="77777777" w:rsidR="007A0EA6" w:rsidRDefault="0031086F" w:rsidP="007A0EA6">
      <w:pPr>
        <w:pStyle w:val="Body1Bulleted"/>
      </w:pPr>
      <w:r>
        <w:t>ID: the interface identifier as defined in the Interface Requirement Document (IRD)</w:t>
      </w:r>
      <w:r w:rsidR="00E85389">
        <w:t>.</w:t>
      </w:r>
    </w:p>
    <w:p w14:paraId="6C76A931" w14:textId="77777777" w:rsidR="0031086F" w:rsidRDefault="0031086F" w:rsidP="007A0EA6">
      <w:pPr>
        <w:pStyle w:val="Body1Bulleted"/>
      </w:pPr>
      <w:r>
        <w:t>Name: the name of the interface as defined in the IRD</w:t>
      </w:r>
      <w:r w:rsidR="00E85389">
        <w:t>.</w:t>
      </w:r>
    </w:p>
    <w:p w14:paraId="1F45A973" w14:textId="77777777" w:rsidR="0031086F" w:rsidRDefault="0031086F" w:rsidP="007A0EA6">
      <w:pPr>
        <w:pStyle w:val="Body1Bulleted"/>
      </w:pPr>
      <w:r>
        <w:t>Description: the description of the interface as defined in the IRD</w:t>
      </w:r>
      <w:r w:rsidR="00E85389">
        <w:t>.</w:t>
      </w:r>
    </w:p>
    <w:p w14:paraId="0FD09E63" w14:textId="77777777" w:rsidR="00B4346B" w:rsidRDefault="0031086F" w:rsidP="0031086F">
      <w:pPr>
        <w:pStyle w:val="Body1Bulleted"/>
      </w:pPr>
      <w:r>
        <w:t>Owner:</w:t>
      </w:r>
      <w:r w:rsidR="007A0EA6" w:rsidRPr="007A0EA6">
        <w:t xml:space="preserve"> identifies the WBS</w:t>
      </w:r>
      <w:r>
        <w:t xml:space="preserve"> number of the </w:t>
      </w:r>
      <w:r w:rsidR="007A0EA6" w:rsidRPr="007A0EA6">
        <w:t xml:space="preserve">entity that is responsible for </w:t>
      </w:r>
      <w:r w:rsidR="00DC056A">
        <w:t xml:space="preserve">ensuring the </w:t>
      </w:r>
      <w:r w:rsidR="007A0EA6" w:rsidRPr="007A0EA6">
        <w:t>interface is provided and that it meets validation/verification requirements.</w:t>
      </w:r>
    </w:p>
    <w:p w14:paraId="5F7E6A56" w14:textId="77777777" w:rsidR="00B4346B" w:rsidRDefault="00B4346B" w:rsidP="00B4346B">
      <w:pPr>
        <w:pStyle w:val="TableNumber"/>
      </w:pPr>
      <w:r>
        <w:t>Detector Infrastructure Systems to BNL Facility Operations</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B4346B" w14:paraId="2FCD6741" w14:textId="77777777" w:rsidTr="00B434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B8C3EC9" w14:textId="1E8EEEFD" w:rsidR="00B4346B" w:rsidRDefault="00B4346B" w:rsidP="00B4346B">
            <w:pPr>
              <w:pStyle w:val="TableEntry"/>
            </w:pPr>
            <w:r>
              <w:t>Section</w:t>
            </w:r>
          </w:p>
        </w:tc>
        <w:tc>
          <w:tcPr>
            <w:tcW w:w="1337" w:type="dxa"/>
          </w:tcPr>
          <w:p w14:paraId="2E517CB0" w14:textId="6C7331A8" w:rsidR="00B4346B" w:rsidRDefault="00B4346B" w:rsidP="00B4346B">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07293359" w14:textId="1A44DA64" w:rsidR="00B4346B" w:rsidRDefault="00B4346B" w:rsidP="00B4346B">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52A394C7" w14:textId="5E7AF895" w:rsidR="00B4346B" w:rsidRDefault="00B4346B" w:rsidP="00B4346B">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688F8004" w14:textId="2E9F4632" w:rsidR="00B4346B" w:rsidRDefault="00B4346B" w:rsidP="00B4346B">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642EFE9B" w14:textId="2F54AC61" w:rsidR="00B4346B" w:rsidRDefault="00B4346B" w:rsidP="00B4346B">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79EA6263" w14:textId="5E65D243" w:rsidR="00B4346B" w:rsidRDefault="00B4346B" w:rsidP="00B4346B">
            <w:pPr>
              <w:pStyle w:val="TableEntry"/>
              <w:cnfStyle w:val="100000000000" w:firstRow="1" w:lastRow="0" w:firstColumn="0" w:lastColumn="0" w:oddVBand="0" w:evenVBand="0" w:oddHBand="0" w:evenHBand="0" w:firstRowFirstColumn="0" w:firstRowLastColumn="0" w:lastRowFirstColumn="0" w:lastRowLastColumn="0"/>
            </w:pPr>
            <w:r>
              <w:t>Owner</w:t>
            </w:r>
          </w:p>
        </w:tc>
      </w:tr>
      <w:tr w:rsidR="00B4346B" w14:paraId="46734B57" w14:textId="77777777" w:rsidTr="00B43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5FEE2AE" w14:textId="03404A0E" w:rsidR="00B4346B" w:rsidRDefault="00B4346B" w:rsidP="00B4346B">
            <w:pPr>
              <w:pStyle w:val="TableEntry"/>
            </w:pPr>
            <w:r>
              <w:t>4</w:t>
            </w:r>
          </w:p>
        </w:tc>
        <w:tc>
          <w:tcPr>
            <w:tcW w:w="1337" w:type="dxa"/>
          </w:tcPr>
          <w:p w14:paraId="4E4B24A5" w14:textId="77777777" w:rsidR="00B4346B" w:rsidRDefault="00B4346B" w:rsidP="00B4346B">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33C9BC76" w14:textId="77777777" w:rsidR="00B4346B" w:rsidRDefault="00B4346B" w:rsidP="00B4346B">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5D4FD1A2" w14:textId="77777777" w:rsidR="00B4346B" w:rsidRDefault="00B4346B" w:rsidP="00B4346B">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5A2A1ABA" w14:textId="77777777" w:rsidR="00B4346B" w:rsidRDefault="00B4346B" w:rsidP="00B4346B">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1C503A79" w14:textId="5465BC46" w:rsidR="00B4346B" w:rsidRDefault="00B4346B" w:rsidP="00B4346B">
            <w:pPr>
              <w:pStyle w:val="TableEntry"/>
              <w:cnfStyle w:val="000000100000" w:firstRow="0" w:lastRow="0" w:firstColumn="0" w:lastColumn="0" w:oddVBand="0" w:evenVBand="0" w:oddHBand="1" w:evenHBand="0" w:firstRowFirstColumn="0" w:firstRowLastColumn="0" w:lastRowFirstColumn="0" w:lastRowLastColumn="0"/>
            </w:pPr>
            <w:r>
              <w:t>BNL Facility Operations</w:t>
            </w:r>
          </w:p>
        </w:tc>
        <w:tc>
          <w:tcPr>
            <w:tcW w:w="1338" w:type="dxa"/>
          </w:tcPr>
          <w:p w14:paraId="4CDFF2D2" w14:textId="77777777" w:rsidR="00B4346B" w:rsidRDefault="00B4346B" w:rsidP="00B4346B">
            <w:pPr>
              <w:pStyle w:val="TableEntry"/>
              <w:cnfStyle w:val="000000100000" w:firstRow="0" w:lastRow="0" w:firstColumn="0" w:lastColumn="0" w:oddVBand="0" w:evenVBand="0" w:oddHBand="1" w:evenHBand="0" w:firstRowFirstColumn="0" w:firstRowLastColumn="0" w:lastRowFirstColumn="0" w:lastRowLastColumn="0"/>
            </w:pPr>
          </w:p>
        </w:tc>
      </w:tr>
      <w:tr w:rsidR="00B4346B" w14:paraId="2441B070" w14:textId="77777777" w:rsidTr="00B434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01E1568" w14:textId="5DF4A452" w:rsidR="00B4346B" w:rsidRDefault="00B4346B" w:rsidP="00B4346B">
            <w:pPr>
              <w:pStyle w:val="TableEntry"/>
            </w:pPr>
            <w:r>
              <w:t>4.1</w:t>
            </w:r>
          </w:p>
        </w:tc>
        <w:tc>
          <w:tcPr>
            <w:tcW w:w="1337" w:type="dxa"/>
          </w:tcPr>
          <w:p w14:paraId="2D281797" w14:textId="0D50B4EF" w:rsidR="00B4346B" w:rsidRDefault="00B4346B" w:rsidP="00B4346B">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761DC967" w14:textId="77777777" w:rsidR="00B4346B" w:rsidRDefault="00B4346B" w:rsidP="00B4346B">
            <w:pPr>
              <w:pStyle w:val="TableEntry"/>
              <w:cnfStyle w:val="000000010000" w:firstRow="0" w:lastRow="0" w:firstColumn="0" w:lastColumn="0" w:oddVBand="0" w:evenVBand="0" w:oddHBand="0" w:evenHBand="1" w:firstRowFirstColumn="0" w:firstRowLastColumn="0" w:lastRowFirstColumn="0" w:lastRowLastColumn="0"/>
            </w:pPr>
          </w:p>
        </w:tc>
        <w:tc>
          <w:tcPr>
            <w:tcW w:w="1337" w:type="dxa"/>
          </w:tcPr>
          <w:p w14:paraId="6FC4748B" w14:textId="6C39F1D0" w:rsidR="00B4346B" w:rsidRDefault="00B4346B" w:rsidP="00B4346B">
            <w:pPr>
              <w:pStyle w:val="TableEntry"/>
              <w:cnfStyle w:val="000000010000" w:firstRow="0" w:lastRow="0" w:firstColumn="0" w:lastColumn="0" w:oddVBand="0" w:evenVBand="0" w:oddHBand="0" w:evenHBand="1" w:firstRowFirstColumn="0" w:firstRowLastColumn="0" w:lastRowFirstColumn="0" w:lastRowLastColumn="0"/>
            </w:pPr>
            <w:r>
              <w:t>I-DET-INF-INT.122</w:t>
            </w:r>
          </w:p>
        </w:tc>
        <w:tc>
          <w:tcPr>
            <w:tcW w:w="1337" w:type="dxa"/>
          </w:tcPr>
          <w:p w14:paraId="5EB7E9B6" w14:textId="05FEB339" w:rsidR="00B4346B" w:rsidRDefault="00B4346B" w:rsidP="00B4346B">
            <w:pPr>
              <w:pStyle w:val="TableEntry"/>
              <w:cnfStyle w:val="000000010000" w:firstRow="0" w:lastRow="0" w:firstColumn="0" w:lastColumn="0" w:oddVBand="0" w:evenVBand="0" w:oddHBand="0" w:evenHBand="1" w:firstRowFirstColumn="0" w:firstRowLastColumn="0" w:lastRowFirstColumn="0" w:lastRowLastColumn="0"/>
            </w:pPr>
            <w:r>
              <w:t>Leak Trace Interface</w:t>
            </w:r>
          </w:p>
        </w:tc>
        <w:tc>
          <w:tcPr>
            <w:tcW w:w="1337" w:type="dxa"/>
          </w:tcPr>
          <w:p w14:paraId="508DD6A3" w14:textId="172E5286" w:rsidR="00B4346B" w:rsidRDefault="00B4346B" w:rsidP="00B4346B">
            <w:pPr>
              <w:pStyle w:val="TableEntry"/>
              <w:cnfStyle w:val="000000010000" w:firstRow="0" w:lastRow="0" w:firstColumn="0" w:lastColumn="0" w:oddVBand="0" w:evenVBand="0" w:oddHBand="0" w:evenHBand="1" w:firstRowFirstColumn="0" w:firstRowLastColumn="0" w:lastRowFirstColumn="0" w:lastRowLastColumn="0"/>
            </w:pPr>
            <w:r>
              <w:t>A leak trace alarm interface will be installed that notifies Facilities Operations of any liquid leaks that are detected in the experimental hall.</w:t>
            </w:r>
          </w:p>
        </w:tc>
        <w:tc>
          <w:tcPr>
            <w:tcW w:w="1338" w:type="dxa"/>
          </w:tcPr>
          <w:p w14:paraId="6C701E27" w14:textId="672096B9" w:rsidR="00B4346B" w:rsidRDefault="00B4346B" w:rsidP="00B4346B">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B4346B" w14:paraId="7B9B5CB2" w14:textId="77777777" w:rsidTr="00B43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71A6C51" w14:textId="68433250" w:rsidR="00B4346B" w:rsidRDefault="00B4346B" w:rsidP="00B4346B">
            <w:pPr>
              <w:pStyle w:val="TableEntry"/>
            </w:pPr>
            <w:r>
              <w:t>4.2</w:t>
            </w:r>
          </w:p>
        </w:tc>
        <w:tc>
          <w:tcPr>
            <w:tcW w:w="1337" w:type="dxa"/>
          </w:tcPr>
          <w:p w14:paraId="1BBA18AC" w14:textId="74EE119C" w:rsidR="00B4346B" w:rsidRDefault="00B4346B" w:rsidP="00B4346B">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4D514FA2" w14:textId="77777777" w:rsidR="00B4346B" w:rsidRDefault="00B4346B" w:rsidP="00B4346B">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4368C8D3" w14:textId="6C2672BF" w:rsidR="00B4346B" w:rsidRDefault="00B4346B" w:rsidP="00B4346B">
            <w:pPr>
              <w:pStyle w:val="TableEntry"/>
              <w:cnfStyle w:val="000000100000" w:firstRow="0" w:lastRow="0" w:firstColumn="0" w:lastColumn="0" w:oddVBand="0" w:evenVBand="0" w:oddHBand="1" w:evenHBand="0" w:firstRowFirstColumn="0" w:firstRowLastColumn="0" w:lastRowFirstColumn="0" w:lastRowLastColumn="0"/>
            </w:pPr>
            <w:r>
              <w:t>I-DET-INF-INT.123</w:t>
            </w:r>
          </w:p>
        </w:tc>
        <w:tc>
          <w:tcPr>
            <w:tcW w:w="1337" w:type="dxa"/>
          </w:tcPr>
          <w:p w14:paraId="25ED31BA" w14:textId="1A0D0AF1" w:rsidR="00B4346B" w:rsidRDefault="00B4346B" w:rsidP="00B4346B">
            <w:pPr>
              <w:pStyle w:val="TableEntry"/>
              <w:cnfStyle w:val="000000100000" w:firstRow="0" w:lastRow="0" w:firstColumn="0" w:lastColumn="0" w:oddVBand="0" w:evenVBand="0" w:oddHBand="1" w:evenHBand="0" w:firstRowFirstColumn="0" w:firstRowLastColumn="0" w:lastRowFirstColumn="0" w:lastRowLastColumn="0"/>
            </w:pPr>
            <w:r>
              <w:t>Flammable Gas Leak Detection Interface</w:t>
            </w:r>
          </w:p>
        </w:tc>
        <w:tc>
          <w:tcPr>
            <w:tcW w:w="1337" w:type="dxa"/>
          </w:tcPr>
          <w:p w14:paraId="179975B4" w14:textId="01697547" w:rsidR="00B4346B" w:rsidRDefault="00B4346B" w:rsidP="00B4346B">
            <w:pPr>
              <w:pStyle w:val="TableEntry"/>
              <w:cnfStyle w:val="000000100000" w:firstRow="0" w:lastRow="0" w:firstColumn="0" w:lastColumn="0" w:oddVBand="0" w:evenVBand="0" w:oddHBand="1" w:evenHBand="0" w:firstRowFirstColumn="0" w:firstRowLastColumn="0" w:lastRowFirstColumn="0" w:lastRowLastColumn="0"/>
            </w:pPr>
            <w:r>
              <w:t>A flammable gas leak detection alarm interface will be installed that notifies Facilities Operations of any flammable gas leaks that are detected in the experimental hall.</w:t>
            </w:r>
          </w:p>
        </w:tc>
        <w:tc>
          <w:tcPr>
            <w:tcW w:w="1338" w:type="dxa"/>
          </w:tcPr>
          <w:p w14:paraId="754538A7" w14:textId="45C4E156" w:rsidR="00B4346B" w:rsidRDefault="00B4346B" w:rsidP="00B4346B">
            <w:pPr>
              <w:pStyle w:val="TableEntry"/>
              <w:cnfStyle w:val="000000100000" w:firstRow="0" w:lastRow="0" w:firstColumn="0" w:lastColumn="0" w:oddVBand="0" w:evenVBand="0" w:oddHBand="1" w:evenHBand="0" w:firstRowFirstColumn="0" w:firstRowLastColumn="0" w:lastRowFirstColumn="0" w:lastRowLastColumn="0"/>
            </w:pPr>
            <w:r>
              <w:t>6.03.01.09.04</w:t>
            </w:r>
          </w:p>
        </w:tc>
      </w:tr>
    </w:tbl>
    <w:p w14:paraId="4E8262F0" w14:textId="5159076B" w:rsidR="007A0EA6" w:rsidRDefault="007A0EA6" w:rsidP="00B4346B">
      <w:pPr>
        <w:pStyle w:val="TableEntry"/>
      </w:pPr>
    </w:p>
    <w:p w14:paraId="44D06449" w14:textId="77777777" w:rsidR="00B4346B" w:rsidRDefault="00B4346B" w:rsidP="00833E3A">
      <w:bookmarkStart w:id="24" w:name="InterfaceSummary"/>
      <w:bookmarkEnd w:id="24"/>
    </w:p>
    <w:p w14:paraId="7647B6F2" w14:textId="77777777" w:rsidR="00B4346B" w:rsidRDefault="00B4346B" w:rsidP="00B4346B">
      <w:pPr>
        <w:pStyle w:val="Heading1"/>
      </w:pPr>
      <w:bookmarkStart w:id="25" w:name="_Toc222584182"/>
      <w:r>
        <w:t>Detector Infrastructure Systems (DET-INF) to BNL Facility Operations (BNL-FAC)</w:t>
      </w:r>
      <w:bookmarkEnd w:id="25"/>
    </w:p>
    <w:p w14:paraId="668CC121" w14:textId="77777777" w:rsidR="00B4346B" w:rsidRDefault="00B4346B" w:rsidP="00B4346B">
      <w:pPr>
        <w:pStyle w:val="InterfaceHeading2"/>
      </w:pPr>
      <w:r>
        <w:t>I-DET-INF-INT.122</w:t>
      </w:r>
      <w:r>
        <w:tab/>
        <w:t>Leak Trace Interface</w:t>
      </w:r>
    </w:p>
    <w:p w14:paraId="039D74FE" w14:textId="77777777" w:rsidR="00B4346B" w:rsidRDefault="00B4346B" w:rsidP="00B4346B">
      <w:pPr>
        <w:pStyle w:val="InterfaceDetail"/>
      </w:pPr>
      <w:r>
        <w:t>System 1:</w:t>
      </w:r>
      <w:r>
        <w:tab/>
        <w:t>Detector Infrastructure and Utilities Integration (6.03.01.09.04)</w:t>
      </w:r>
    </w:p>
    <w:p w14:paraId="266BE6F3" w14:textId="77777777" w:rsidR="00B4346B" w:rsidRDefault="00B4346B" w:rsidP="00B4346B">
      <w:pPr>
        <w:pStyle w:val="InterfaceDetail"/>
      </w:pPr>
      <w:r>
        <w:t>System 2:</w:t>
      </w:r>
      <w:r>
        <w:tab/>
        <w:t>BNL Facility Operations (BNL-FAC)</w:t>
      </w:r>
    </w:p>
    <w:p w14:paraId="3821CB41" w14:textId="77777777" w:rsidR="00B4346B" w:rsidRDefault="00B4346B" w:rsidP="00B4346B">
      <w:pPr>
        <w:pStyle w:val="InterfaceDetail"/>
      </w:pPr>
      <w:r>
        <w:t>Type:</w:t>
      </w:r>
      <w:r>
        <w:tab/>
        <w:t>ENV</w:t>
      </w:r>
    </w:p>
    <w:p w14:paraId="54746497" w14:textId="77777777" w:rsidR="00B4346B" w:rsidRDefault="00B4346B" w:rsidP="00B4346B">
      <w:pPr>
        <w:pStyle w:val="InterfaceDetail"/>
      </w:pPr>
      <w:r>
        <w:t>Description:</w:t>
      </w:r>
      <w:r>
        <w:tab/>
        <w:t>A leak trace alarm interface will be installed that notifies Facilities Operations of any liquid leaks that are detected in the experimental hall.</w:t>
      </w:r>
    </w:p>
    <w:p w14:paraId="13F01941" w14:textId="77777777" w:rsidR="00B4346B" w:rsidRDefault="00B4346B" w:rsidP="00B4346B">
      <w:pPr>
        <w:pStyle w:val="InterfaceDetail"/>
      </w:pPr>
      <w:r>
        <w:t>Provider:</w:t>
      </w:r>
      <w:r>
        <w:tab/>
        <w:t>Detector Infrastructure and Utilities Integration (6.03.01.09.04)</w:t>
      </w:r>
    </w:p>
    <w:p w14:paraId="3151AE50" w14:textId="77777777" w:rsidR="00B4346B" w:rsidRPr="00B4346B" w:rsidRDefault="00B4346B" w:rsidP="00B4346B">
      <w:pPr>
        <w:pStyle w:val="InterfaceDetail"/>
      </w:pPr>
      <w:r>
        <w:t>Details:</w:t>
      </w:r>
      <w:r>
        <w:tab/>
      </w:r>
      <w:r w:rsidRPr="00B4346B">
        <w:rPr>
          <w:i/>
        </w:rPr>
        <w:t>See details in the Detector Infrastructure Interface Control Document.</w:t>
      </w:r>
    </w:p>
    <w:p w14:paraId="785AB093" w14:textId="77777777" w:rsidR="00B4346B" w:rsidRPr="00B4346B" w:rsidRDefault="00B4346B" w:rsidP="00B4346B">
      <w:pPr>
        <w:pStyle w:val="InterfaceDetail"/>
      </w:pPr>
      <w:r w:rsidRPr="00B4346B">
        <w:t>Requirements:</w:t>
      </w:r>
      <w:r w:rsidRPr="00B4346B">
        <w:tab/>
        <w:t>G-DET-INF.3,G-DET-INF.4</w:t>
      </w:r>
    </w:p>
    <w:p w14:paraId="6B625A31" w14:textId="77777777" w:rsidR="00B4346B" w:rsidRPr="00B4346B" w:rsidRDefault="00B4346B" w:rsidP="00B4346B">
      <w:pPr>
        <w:pStyle w:val="InterfaceDetail"/>
      </w:pPr>
      <w:r w:rsidRPr="00B4346B">
        <w:t>References:</w:t>
      </w:r>
      <w:r w:rsidRPr="00B4346B">
        <w:tab/>
      </w:r>
    </w:p>
    <w:p w14:paraId="099035AA" w14:textId="77777777" w:rsidR="00B4346B" w:rsidRDefault="00B4346B" w:rsidP="00B4346B">
      <w:pPr>
        <w:pStyle w:val="InterfaceHeading2"/>
      </w:pPr>
      <w:r>
        <w:t>I-DET-INF-INT.123</w:t>
      </w:r>
      <w:r>
        <w:tab/>
        <w:t>Flammable Gas Leak Detection Interface</w:t>
      </w:r>
    </w:p>
    <w:p w14:paraId="24A40080" w14:textId="77777777" w:rsidR="00B4346B" w:rsidRDefault="00B4346B" w:rsidP="00B4346B">
      <w:pPr>
        <w:pStyle w:val="InterfaceDetail"/>
      </w:pPr>
      <w:r>
        <w:t>System 1:</w:t>
      </w:r>
      <w:r>
        <w:tab/>
        <w:t>Detector Infrastructure and Utilities Integration (6.03.01.09.04)</w:t>
      </w:r>
    </w:p>
    <w:p w14:paraId="0C7AA845" w14:textId="77777777" w:rsidR="00B4346B" w:rsidRDefault="00B4346B" w:rsidP="00B4346B">
      <w:pPr>
        <w:pStyle w:val="InterfaceDetail"/>
      </w:pPr>
      <w:r>
        <w:t>System 2:</w:t>
      </w:r>
      <w:r>
        <w:tab/>
        <w:t>BNL Facility Operations (BNL-FAC)</w:t>
      </w:r>
    </w:p>
    <w:p w14:paraId="0EA8C350" w14:textId="77777777" w:rsidR="00B4346B" w:rsidRDefault="00B4346B" w:rsidP="00B4346B">
      <w:pPr>
        <w:pStyle w:val="InterfaceDetail"/>
      </w:pPr>
      <w:r>
        <w:t>Type:</w:t>
      </w:r>
      <w:r>
        <w:tab/>
        <w:t>ENV</w:t>
      </w:r>
    </w:p>
    <w:p w14:paraId="1E32DC92" w14:textId="77777777" w:rsidR="00B4346B" w:rsidRDefault="00B4346B" w:rsidP="00B4346B">
      <w:pPr>
        <w:pStyle w:val="InterfaceDetail"/>
      </w:pPr>
      <w:r>
        <w:t>Description:</w:t>
      </w:r>
      <w:r>
        <w:tab/>
        <w:t>A flammable gas leak detection alarm interface will be installed that notifies Facilities Operations of any flammable gas leaks that are detected in the experimental hall.</w:t>
      </w:r>
    </w:p>
    <w:p w14:paraId="7FC3B0F5" w14:textId="77777777" w:rsidR="00B4346B" w:rsidRDefault="00B4346B" w:rsidP="00B4346B">
      <w:pPr>
        <w:pStyle w:val="InterfaceDetail"/>
      </w:pPr>
      <w:r>
        <w:t>Provider:</w:t>
      </w:r>
      <w:r>
        <w:tab/>
        <w:t>Detector Infrastructure and Utilities Integration (6.03.01.09.04)</w:t>
      </w:r>
    </w:p>
    <w:p w14:paraId="4EA34B51" w14:textId="77777777" w:rsidR="00B4346B" w:rsidRPr="00B4346B" w:rsidRDefault="00B4346B" w:rsidP="00B4346B">
      <w:pPr>
        <w:pStyle w:val="InterfaceDetail"/>
      </w:pPr>
      <w:r>
        <w:t>Details:</w:t>
      </w:r>
      <w:r>
        <w:tab/>
      </w:r>
      <w:r w:rsidRPr="00B4346B">
        <w:rPr>
          <w:i/>
        </w:rPr>
        <w:t>See details in the Detector Infrastructure Interface Control Document.</w:t>
      </w:r>
    </w:p>
    <w:p w14:paraId="6D6CEA6C" w14:textId="77777777" w:rsidR="00B4346B" w:rsidRPr="00B4346B" w:rsidRDefault="00B4346B" w:rsidP="00B4346B">
      <w:pPr>
        <w:pStyle w:val="InterfaceDetail"/>
      </w:pPr>
      <w:r w:rsidRPr="00B4346B">
        <w:t>Requirements:</w:t>
      </w:r>
      <w:r w:rsidRPr="00B4346B">
        <w:tab/>
        <w:t>G-DET-INF.3,G-DET-INF.4</w:t>
      </w:r>
    </w:p>
    <w:p w14:paraId="2DEFA160" w14:textId="77777777" w:rsidR="00B4346B" w:rsidRPr="00B4346B" w:rsidRDefault="00B4346B" w:rsidP="00B4346B">
      <w:pPr>
        <w:pStyle w:val="InterfaceDetail"/>
      </w:pPr>
      <w:r w:rsidRPr="00B4346B">
        <w:t>References:</w:t>
      </w:r>
      <w:r w:rsidRPr="00B4346B">
        <w:tab/>
      </w:r>
    </w:p>
    <w:p w14:paraId="7B1A79EF" w14:textId="066A0FDF" w:rsidR="00833E3A" w:rsidRDefault="00833E3A" w:rsidP="00B4346B">
      <w:pPr>
        <w:pStyle w:val="InterfaceDetail"/>
      </w:pPr>
    </w:p>
    <w:p w14:paraId="41C4C37B" w14:textId="77777777" w:rsidR="00833E3A" w:rsidRPr="00833E3A" w:rsidRDefault="00833E3A" w:rsidP="00833E3A">
      <w:bookmarkStart w:id="26" w:name="InterfaceDetails"/>
      <w:bookmarkEnd w:id="26"/>
    </w:p>
    <w:p w14:paraId="348C10B0" w14:textId="77777777" w:rsidR="007A0EA6" w:rsidRPr="007A0EA6" w:rsidRDefault="007A0EA6" w:rsidP="00245F70">
      <w:pPr>
        <w:pStyle w:val="Heading1"/>
      </w:pPr>
      <w:bookmarkStart w:id="27" w:name="_Toc137386761"/>
      <w:bookmarkStart w:id="28" w:name="_Toc137386903"/>
      <w:bookmarkStart w:id="29" w:name="_Toc222584183"/>
      <w:r w:rsidRPr="007A0EA6">
        <w:t>Applicable Documents</w:t>
      </w:r>
      <w:bookmarkEnd w:id="27"/>
      <w:bookmarkEnd w:id="28"/>
      <w:bookmarkEnd w:id="29"/>
    </w:p>
    <w:p w14:paraId="7C6902F4" w14:textId="77777777" w:rsidR="007A0EA6" w:rsidRPr="007A0EA6" w:rsidRDefault="007A0EA6" w:rsidP="007A0EA6">
      <w:pPr>
        <w:pStyle w:val="Body1"/>
      </w:pPr>
      <w:r w:rsidRPr="007A0EA6">
        <w:t>List applicable documents considered to be part of this document. Applicable documents shall be obtained from the EIC SharePoint Document Center.</w:t>
      </w:r>
    </w:p>
    <w:p w14:paraId="63A354BB" w14:textId="77777777" w:rsidR="007A0EA6" w:rsidRPr="007A0EA6" w:rsidRDefault="007A0EA6" w:rsidP="00245F70">
      <w:pPr>
        <w:pStyle w:val="Heading1"/>
      </w:pPr>
      <w:bookmarkStart w:id="30" w:name="_Toc137386762"/>
      <w:bookmarkStart w:id="31" w:name="_Toc137386904"/>
      <w:bookmarkStart w:id="32" w:name="_Toc222584184"/>
      <w:r w:rsidRPr="007A0EA6">
        <w:t>Detailed change Log</w:t>
      </w:r>
      <w:bookmarkEnd w:id="30"/>
      <w:bookmarkEnd w:id="31"/>
      <w:bookmarkEnd w:id="32"/>
    </w:p>
    <w:tbl>
      <w:tblPr>
        <w:tblStyle w:val="InterfaceSummaryTable"/>
        <w:tblW w:w="0" w:type="auto"/>
        <w:tblLook w:val="04A0" w:firstRow="1" w:lastRow="0" w:firstColumn="1" w:lastColumn="0" w:noHBand="0" w:noVBand="1"/>
      </w:tblPr>
      <w:tblGrid>
        <w:gridCol w:w="1165"/>
        <w:gridCol w:w="1170"/>
        <w:gridCol w:w="7015"/>
      </w:tblGrid>
      <w:tr w:rsidR="007A0EA6" w14:paraId="20FCADF4" w14:textId="77777777" w:rsidTr="001C5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0BF68126" w14:textId="77777777" w:rsidR="007A0EA6" w:rsidRPr="001C5347" w:rsidRDefault="007A0EA6" w:rsidP="001C5347">
            <w:pPr>
              <w:pStyle w:val="TableEntry"/>
            </w:pPr>
            <w:r w:rsidRPr="001C5347">
              <w:t>Revision</w:t>
            </w:r>
          </w:p>
        </w:tc>
        <w:tc>
          <w:tcPr>
            <w:tcW w:w="1170" w:type="dxa"/>
          </w:tcPr>
          <w:p w14:paraId="0AC541E9"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Date</w:t>
            </w:r>
          </w:p>
        </w:tc>
        <w:tc>
          <w:tcPr>
            <w:tcW w:w="7015" w:type="dxa"/>
          </w:tcPr>
          <w:p w14:paraId="4C7E3679"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Change</w:t>
            </w:r>
          </w:p>
        </w:tc>
      </w:tr>
      <w:tr w:rsidR="007A0EA6" w14:paraId="66F14081"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18AA35FF" w14:textId="77777777" w:rsidR="007A0EA6" w:rsidRPr="001C5347" w:rsidRDefault="007A0EA6" w:rsidP="001C5347">
            <w:pPr>
              <w:pStyle w:val="TableEntry"/>
            </w:pPr>
          </w:p>
        </w:tc>
        <w:tc>
          <w:tcPr>
            <w:tcW w:w="1170" w:type="dxa"/>
          </w:tcPr>
          <w:p w14:paraId="54E62EA2"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1D97E322"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1435156A"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04474B2" w14:textId="77777777" w:rsidR="007A0EA6" w:rsidRPr="001C5347" w:rsidRDefault="007A0EA6" w:rsidP="001C5347">
            <w:pPr>
              <w:pStyle w:val="TableEntry"/>
            </w:pPr>
          </w:p>
        </w:tc>
        <w:tc>
          <w:tcPr>
            <w:tcW w:w="1170" w:type="dxa"/>
          </w:tcPr>
          <w:p w14:paraId="6D3DB6B7"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73977374"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3A89FFAB"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383491E" w14:textId="77777777" w:rsidR="007A0EA6" w:rsidRPr="001C5347" w:rsidRDefault="007A0EA6" w:rsidP="001C5347">
            <w:pPr>
              <w:pStyle w:val="TableEntry"/>
            </w:pPr>
          </w:p>
        </w:tc>
        <w:tc>
          <w:tcPr>
            <w:tcW w:w="1170" w:type="dxa"/>
          </w:tcPr>
          <w:p w14:paraId="6E98D3EB"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7806DE45"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0A6A130B"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B220DAC" w14:textId="77777777" w:rsidR="007A0EA6" w:rsidRPr="001C5347" w:rsidRDefault="007A0EA6" w:rsidP="001C5347">
            <w:pPr>
              <w:pStyle w:val="TableEntry"/>
            </w:pPr>
          </w:p>
        </w:tc>
        <w:tc>
          <w:tcPr>
            <w:tcW w:w="1170" w:type="dxa"/>
          </w:tcPr>
          <w:p w14:paraId="4473756C"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1C6C8654"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6B2EAB45"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2694E43" w14:textId="77777777" w:rsidR="007A0EA6" w:rsidRPr="001C5347" w:rsidRDefault="007A0EA6" w:rsidP="001C5347">
            <w:pPr>
              <w:pStyle w:val="TableEntry"/>
            </w:pPr>
          </w:p>
        </w:tc>
        <w:tc>
          <w:tcPr>
            <w:tcW w:w="1170" w:type="dxa"/>
          </w:tcPr>
          <w:p w14:paraId="3CEC1BD5"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48F49CC2"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268561F2"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86D6C60" w14:textId="77777777" w:rsidR="007A0EA6" w:rsidRPr="001C5347" w:rsidRDefault="007A0EA6" w:rsidP="001C5347">
            <w:pPr>
              <w:pStyle w:val="TableEntry"/>
            </w:pPr>
          </w:p>
        </w:tc>
        <w:tc>
          <w:tcPr>
            <w:tcW w:w="1170" w:type="dxa"/>
          </w:tcPr>
          <w:p w14:paraId="18E397E3"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6E46A06D"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47E8A5AF"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60B4D90" w14:textId="77777777" w:rsidR="007A0EA6" w:rsidRPr="001C5347" w:rsidRDefault="007A0EA6" w:rsidP="001C5347">
            <w:pPr>
              <w:pStyle w:val="TableEntry"/>
            </w:pPr>
          </w:p>
        </w:tc>
        <w:tc>
          <w:tcPr>
            <w:tcW w:w="1170" w:type="dxa"/>
          </w:tcPr>
          <w:p w14:paraId="5AAB868C"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01557EA8"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bl>
    <w:p w14:paraId="4328FC53" w14:textId="77777777" w:rsidR="007A0EA6" w:rsidRPr="007A0EA6" w:rsidRDefault="00D61851" w:rsidP="00245F70">
      <w:pPr>
        <w:pStyle w:val="Heading1"/>
      </w:pPr>
      <w:bookmarkStart w:id="33" w:name="_Toc222584185"/>
      <w:r>
        <w:t>References</w:t>
      </w:r>
      <w:bookmarkEnd w:id="33"/>
    </w:p>
    <w:p w14:paraId="1664C19D" w14:textId="77777777" w:rsidR="007A0EA6" w:rsidRPr="00E41820" w:rsidRDefault="007A0EA6" w:rsidP="007A0EA6">
      <w:pPr>
        <w:pStyle w:val="ListofReferences"/>
        <w:numPr>
          <w:ilvl w:val="0"/>
          <w:numId w:val="15"/>
        </w:numPr>
        <w:ind w:left="360"/>
      </w:pPr>
      <w:r w:rsidRPr="00E41820">
        <w:t xml:space="preserve">doi:10.17226/25171., </w:t>
      </w:r>
      <w:r w:rsidRPr="003E736D">
        <w:t>National</w:t>
      </w:r>
      <w:r w:rsidRPr="00E41820">
        <w:t xml:space="preserve"> Academies of Sciences, Engineering, and Medicine, "An Assessment of U.S.-Based Electron-Ion Collider Science", The National Academies Press, Washington, DC, 2018.</w:t>
      </w:r>
      <w:r w:rsidR="00D51AFC">
        <w:t xml:space="preserve"> </w:t>
      </w:r>
      <w:r w:rsidRPr="00E41820">
        <w:t> </w:t>
      </w:r>
    </w:p>
    <w:p w14:paraId="32646620" w14:textId="77777777" w:rsidR="007A0EA6" w:rsidRPr="007306C4" w:rsidRDefault="007A0EA6" w:rsidP="007A0EA6">
      <w:pPr>
        <w:pStyle w:val="ListofReferences"/>
        <w:numPr>
          <w:ilvl w:val="0"/>
          <w:numId w:val="15"/>
        </w:numPr>
        <w:ind w:left="360"/>
      </w:pPr>
      <w:r w:rsidRPr="007306C4">
        <w:t>EIC-ORG-PLN-010, Electron-Ion Collider L1 Requirements (Global Requirements Document) </w:t>
      </w:r>
    </w:p>
    <w:p w14:paraId="50AE950B" w14:textId="77777777" w:rsidR="007A0EA6" w:rsidRDefault="007A0EA6" w:rsidP="007A0EA6">
      <w:pPr>
        <w:pStyle w:val="ListofReferences"/>
        <w:numPr>
          <w:ilvl w:val="0"/>
          <w:numId w:val="15"/>
        </w:numPr>
        <w:ind w:left="360"/>
      </w:pPr>
      <w:r w:rsidRPr="007306C4">
        <w:t>BNL-221006-2021-FORE, EIC Conceptual Design Report </w:t>
      </w:r>
    </w:p>
    <w:p w14:paraId="5498A268" w14:textId="77777777" w:rsidR="007A0EA6" w:rsidRPr="006B30FA" w:rsidRDefault="007A0EA6" w:rsidP="007A0EA6">
      <w:pPr>
        <w:pStyle w:val="ListofReferences"/>
        <w:numPr>
          <w:ilvl w:val="0"/>
          <w:numId w:val="15"/>
        </w:numPr>
        <w:ind w:left="360"/>
      </w:pPr>
      <w:r w:rsidRPr="006B30FA">
        <w:t>arXiv:2103.05419</w:t>
      </w:r>
      <w:r>
        <w:t xml:space="preserve">, </w:t>
      </w:r>
      <w:r w:rsidRPr="006B30FA">
        <w:t>Science Requirements and Detector Concepts for the Electron-Ion Collider: EIC Yellow Report</w:t>
      </w:r>
    </w:p>
    <w:p w14:paraId="7E9B60B2" w14:textId="77777777" w:rsidR="007A0EA6" w:rsidRPr="007306C4" w:rsidRDefault="007A0EA6" w:rsidP="007A0EA6">
      <w:pPr>
        <w:pStyle w:val="ListofReferences"/>
        <w:numPr>
          <w:ilvl w:val="0"/>
          <w:numId w:val="15"/>
        </w:numPr>
        <w:ind w:left="360"/>
      </w:pPr>
      <w:r w:rsidRPr="007306C4">
        <w:t>EIC-SEG-PLN-016, Requirements Management Plan </w:t>
      </w:r>
    </w:p>
    <w:p w14:paraId="29D9829A" w14:textId="77777777" w:rsidR="007A0EA6" w:rsidRDefault="007A0EA6" w:rsidP="007A0EA6">
      <w:pPr>
        <w:pStyle w:val="ListofReferences"/>
        <w:numPr>
          <w:ilvl w:val="0"/>
          <w:numId w:val="15"/>
        </w:numPr>
        <w:ind w:left="360"/>
      </w:pPr>
      <w:r w:rsidRPr="007306C4">
        <w:t>EIC-SEG-PLN-</w:t>
      </w:r>
      <w:r w:rsidR="00A561E8">
        <w:t>022</w:t>
      </w:r>
      <w:r w:rsidRPr="007306C4">
        <w:t xml:space="preserve">, Systems Engineering </w:t>
      </w:r>
      <w:r w:rsidR="00A561E8">
        <w:t xml:space="preserve">Management </w:t>
      </w:r>
      <w:r w:rsidRPr="007306C4">
        <w:t>Plan </w:t>
      </w:r>
    </w:p>
    <w:p w14:paraId="18742431" w14:textId="77777777" w:rsidR="007A0EA6" w:rsidRPr="007306C4" w:rsidRDefault="007A0EA6" w:rsidP="007A0EA6">
      <w:pPr>
        <w:pStyle w:val="ListofReferences"/>
        <w:numPr>
          <w:ilvl w:val="0"/>
          <w:numId w:val="15"/>
        </w:numPr>
        <w:ind w:left="360"/>
      </w:pPr>
      <w:r w:rsidRPr="007306C4">
        <w:t>EIC-SEG-PLN-020, EIC Interface Management Plan </w:t>
      </w:r>
    </w:p>
    <w:p w14:paraId="3A9D21E6" w14:textId="77777777" w:rsidR="00A100A8" w:rsidRPr="007A0EA6" w:rsidRDefault="00A100A8" w:rsidP="007A0EA6">
      <w:pPr>
        <w:pStyle w:val="Body2"/>
      </w:pPr>
    </w:p>
    <w:sectPr w:rsidR="00A100A8" w:rsidRPr="007A0EA6" w:rsidSect="00DC30BD">
      <w:headerReference w:type="default"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64FA8" w14:textId="77777777" w:rsidR="008C7306" w:rsidRDefault="008C7306" w:rsidP="006F08CB">
      <w:r>
        <w:separator/>
      </w:r>
    </w:p>
  </w:endnote>
  <w:endnote w:type="continuationSeparator" w:id="0">
    <w:p w14:paraId="2D6242F6" w14:textId="77777777" w:rsidR="008C7306" w:rsidRDefault="008C7306" w:rsidP="006F08CB">
      <w:r>
        <w:continuationSeparator/>
      </w:r>
    </w:p>
  </w:endnote>
  <w:endnote w:type="continuationNotice" w:id="1">
    <w:p w14:paraId="45653000" w14:textId="77777777" w:rsidR="008C7306" w:rsidRDefault="008C73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44383" w14:textId="77777777" w:rsidR="006B103A" w:rsidRPr="00081F9F" w:rsidRDefault="006B103A" w:rsidP="00957CE7">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5</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5853E" w14:textId="77777777" w:rsidR="006B103A" w:rsidRPr="0053173B" w:rsidRDefault="006B103A" w:rsidP="0053173B">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1</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C0A04" w14:textId="77777777" w:rsidR="008C7306" w:rsidRDefault="008C7306" w:rsidP="006F08CB">
      <w:r>
        <w:separator/>
      </w:r>
    </w:p>
  </w:footnote>
  <w:footnote w:type="continuationSeparator" w:id="0">
    <w:p w14:paraId="035B6ED1" w14:textId="77777777" w:rsidR="008C7306" w:rsidRDefault="008C7306" w:rsidP="006F08CB">
      <w:r>
        <w:continuationSeparator/>
      </w:r>
    </w:p>
  </w:footnote>
  <w:footnote w:type="continuationNotice" w:id="1">
    <w:p w14:paraId="38028E27" w14:textId="77777777" w:rsidR="008C7306" w:rsidRDefault="008C73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78431"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1C1FC596" w14:textId="77777777" w:rsidTr="00E444DD">
      <w:trPr>
        <w:jc w:val="center"/>
      </w:trPr>
      <w:tc>
        <w:tcPr>
          <w:tcW w:w="10195" w:type="dxa"/>
          <w:gridSpan w:val="4"/>
          <w:tcBorders>
            <w:bottom w:val="single" w:sz="4" w:space="0" w:color="000000" w:themeColor="text1"/>
          </w:tcBorders>
          <w:vAlign w:val="center"/>
        </w:tcPr>
        <w:p w14:paraId="0F070A38" w14:textId="77777777" w:rsidR="006B103A" w:rsidRPr="00D922F4" w:rsidRDefault="006B103A" w:rsidP="002E5DE2">
          <w:pPr>
            <w:pStyle w:val="HeaderCellCtr"/>
          </w:pPr>
          <w:r w:rsidRPr="00D922F4">
            <w:t>Electron-Ion Collider, Brookhaven National Laboratory</w:t>
          </w:r>
        </w:p>
      </w:tc>
    </w:tr>
    <w:tr w:rsidR="006B103A" w:rsidRPr="00D922F4" w14:paraId="38A43CBB" w14:textId="77777777" w:rsidTr="00E444DD">
      <w:trPr>
        <w:jc w:val="center"/>
      </w:trPr>
      <w:tc>
        <w:tcPr>
          <w:tcW w:w="3805" w:type="dxa"/>
          <w:tcBorders>
            <w:bottom w:val="single" w:sz="4" w:space="0" w:color="000000" w:themeColor="text1"/>
          </w:tcBorders>
        </w:tcPr>
        <w:p w14:paraId="09EBCAA9"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35CA6D97"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31DB1C8A"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3DE29613"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5BC2BFC1" w14:textId="77777777" w:rsidTr="00E444DD">
      <w:trPr>
        <w:jc w:val="center"/>
      </w:trPr>
      <w:tc>
        <w:tcPr>
          <w:tcW w:w="8068" w:type="dxa"/>
          <w:gridSpan w:val="3"/>
          <w:tcBorders>
            <w:top w:val="single" w:sz="4" w:space="0" w:color="000000" w:themeColor="text1"/>
          </w:tcBorders>
        </w:tcPr>
        <w:p w14:paraId="0FBAA602"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067F4690" w14:textId="77777777" w:rsidR="006B103A" w:rsidRPr="00D922F4" w:rsidRDefault="006B103A" w:rsidP="002E5DE2">
          <w:pPr>
            <w:pStyle w:val="HeaderCell"/>
          </w:pPr>
          <w:r w:rsidRPr="00D922F4">
            <w:rPr>
              <w:rStyle w:val="Strong"/>
            </w:rPr>
            <w:t>Revision:</w:t>
          </w:r>
          <w:r w:rsidRPr="00D922F4">
            <w:t xml:space="preserve"> 0</w:t>
          </w:r>
        </w:p>
      </w:tc>
    </w:tr>
  </w:tbl>
  <w:p w14:paraId="594326DA" w14:textId="77777777" w:rsidR="006B103A" w:rsidRDefault="006B10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B69F5"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69F6AEC1" w14:textId="77777777" w:rsidTr="00E444DD">
      <w:trPr>
        <w:jc w:val="center"/>
      </w:trPr>
      <w:tc>
        <w:tcPr>
          <w:tcW w:w="10195" w:type="dxa"/>
          <w:gridSpan w:val="4"/>
          <w:tcBorders>
            <w:bottom w:val="single" w:sz="4" w:space="0" w:color="000000" w:themeColor="text1"/>
          </w:tcBorders>
          <w:vAlign w:val="center"/>
        </w:tcPr>
        <w:p w14:paraId="336CA4AF" w14:textId="77777777" w:rsidR="006B103A" w:rsidRPr="00D922F4" w:rsidRDefault="006B103A" w:rsidP="002E5DE2">
          <w:pPr>
            <w:pStyle w:val="HeaderCellCtr"/>
          </w:pPr>
          <w:r w:rsidRPr="00D922F4">
            <w:t>Electron-Ion Collider, Brookhaven National Laboratory</w:t>
          </w:r>
        </w:p>
      </w:tc>
    </w:tr>
    <w:tr w:rsidR="006B103A" w:rsidRPr="00D922F4" w14:paraId="04D866F9" w14:textId="77777777" w:rsidTr="00E444DD">
      <w:trPr>
        <w:jc w:val="center"/>
      </w:trPr>
      <w:tc>
        <w:tcPr>
          <w:tcW w:w="3805" w:type="dxa"/>
          <w:tcBorders>
            <w:bottom w:val="single" w:sz="4" w:space="0" w:color="000000" w:themeColor="text1"/>
          </w:tcBorders>
        </w:tcPr>
        <w:p w14:paraId="379B1282"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5321CA62"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525E048A"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7BE11465"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0CD5766E" w14:textId="77777777" w:rsidTr="00E444DD">
      <w:trPr>
        <w:jc w:val="center"/>
      </w:trPr>
      <w:tc>
        <w:tcPr>
          <w:tcW w:w="8068" w:type="dxa"/>
          <w:gridSpan w:val="3"/>
          <w:tcBorders>
            <w:top w:val="single" w:sz="4" w:space="0" w:color="000000" w:themeColor="text1"/>
          </w:tcBorders>
        </w:tcPr>
        <w:p w14:paraId="7CF310BB"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13D5D191" w14:textId="77777777" w:rsidR="006B103A" w:rsidRPr="00D922F4" w:rsidRDefault="006B103A" w:rsidP="002E5DE2">
          <w:pPr>
            <w:pStyle w:val="HeaderCell"/>
          </w:pPr>
          <w:r w:rsidRPr="00D922F4">
            <w:rPr>
              <w:rStyle w:val="Strong"/>
            </w:rPr>
            <w:t>Revision:</w:t>
          </w:r>
          <w:r w:rsidRPr="00D922F4">
            <w:t xml:space="preserve"> 0</w:t>
          </w:r>
        </w:p>
      </w:tc>
    </w:tr>
  </w:tbl>
  <w:p w14:paraId="742D09C3" w14:textId="77777777" w:rsidR="006B103A" w:rsidRPr="002E5DE2" w:rsidRDefault="006B103A" w:rsidP="002E5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78DF"/>
    <w:multiLevelType w:val="hybridMultilevel"/>
    <w:tmpl w:val="9D3C8D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11198"/>
    <w:multiLevelType w:val="multilevel"/>
    <w:tmpl w:val="48C6347C"/>
    <w:lvl w:ilvl="0">
      <w:start w:val="1"/>
      <w:numFmt w:val="none"/>
      <w:suff w:val="nothing"/>
      <w:lvlText w:val=""/>
      <w:lvlJc w:val="left"/>
      <w:pPr>
        <w:ind w:left="0" w:firstLine="0"/>
      </w:pPr>
      <w:rPr>
        <w:rFonts w:hint="default"/>
      </w:rPr>
    </w:lvl>
    <w:lvl w:ilvl="1">
      <w:start w:val="1"/>
      <w:numFmt w:val="none"/>
      <w:pStyle w:val="Body3"/>
      <w:suff w:val="nothing"/>
      <w:lvlText w:val=""/>
      <w:lvlJc w:val="left"/>
      <w:pPr>
        <w:ind w:left="288" w:firstLine="0"/>
      </w:pPr>
      <w:rPr>
        <w:rFonts w:hint="default"/>
      </w:rPr>
    </w:lvl>
    <w:lvl w:ilvl="2">
      <w:start w:val="1"/>
      <w:numFmt w:val="bullet"/>
      <w:pStyle w:val="Body3Bulleted"/>
      <w:lvlText w:val=""/>
      <w:lvlJc w:val="left"/>
      <w:pPr>
        <w:tabs>
          <w:tab w:val="num" w:pos="576"/>
        </w:tabs>
        <w:ind w:left="576" w:hanging="288"/>
      </w:pPr>
      <w:rPr>
        <w:rFonts w:ascii="Wingdings" w:hAnsi="Wingdings" w:hint="default"/>
      </w:rPr>
    </w:lvl>
    <w:lvl w:ilvl="3">
      <w:start w:val="1"/>
      <w:numFmt w:val="lowerLetter"/>
      <w:lvlRestart w:val="2"/>
      <w:pStyle w:val="Body3Lettered"/>
      <w:lvlText w:val="%4%1."/>
      <w:lvlJc w:val="left"/>
      <w:pPr>
        <w:tabs>
          <w:tab w:val="num" w:pos="576"/>
        </w:tabs>
        <w:ind w:left="576" w:hanging="288"/>
      </w:pPr>
      <w:rPr>
        <w:rFonts w:hint="default"/>
      </w:rPr>
    </w:lvl>
    <w:lvl w:ilvl="4">
      <w:start w:val="1"/>
      <w:numFmt w:val="decimal"/>
      <w:lvlRestart w:val="1"/>
      <w:pStyle w:val="Body3Numbered"/>
      <w:lvlText w:val="%5%1."/>
      <w:lvlJc w:val="left"/>
      <w:pPr>
        <w:tabs>
          <w:tab w:val="num" w:pos="576"/>
        </w:tabs>
        <w:ind w:left="576" w:hanging="288"/>
      </w:pPr>
      <w:rPr>
        <w:rFonts w:hint="default"/>
      </w:rPr>
    </w:lvl>
    <w:lvl w:ilvl="5">
      <w:start w:val="1"/>
      <w:numFmt w:val="none"/>
      <w:lvlRestart w:val="1"/>
      <w:pStyle w:val="Body3Sub"/>
      <w:suff w:val="nothing"/>
      <w:lvlText w:val="%6%1"/>
      <w:lvlJc w:val="left"/>
      <w:pPr>
        <w:ind w:left="576" w:firstLine="0"/>
      </w:pPr>
      <w:rPr>
        <w:rFonts w:hint="default"/>
      </w:rPr>
    </w:lvl>
    <w:lvl w:ilvl="6">
      <w:start w:val="1"/>
      <w:numFmt w:val="none"/>
      <w:lvlRestart w:val="1"/>
      <w:suff w:val="nothing"/>
      <w:lvlText w:val=""/>
      <w:lvlJc w:val="left"/>
      <w:pPr>
        <w:ind w:left="288" w:firstLine="0"/>
      </w:pPr>
      <w:rPr>
        <w:rFonts w:hint="default"/>
      </w:rPr>
    </w:lvl>
    <w:lvl w:ilvl="7">
      <w:start w:val="1"/>
      <w:numFmt w:val="none"/>
      <w:lvlRestart w:val="1"/>
      <w:suff w:val="nothing"/>
      <w:lvlText w:val=""/>
      <w:lvlJc w:val="left"/>
      <w:pPr>
        <w:ind w:left="288" w:firstLine="0"/>
      </w:pPr>
      <w:rPr>
        <w:rFonts w:hint="default"/>
      </w:rPr>
    </w:lvl>
    <w:lvl w:ilvl="8">
      <w:start w:val="1"/>
      <w:numFmt w:val="none"/>
      <w:lvlRestart w:val="1"/>
      <w:suff w:val="nothing"/>
      <w:lvlText w:val=""/>
      <w:lvlJc w:val="left"/>
      <w:pPr>
        <w:ind w:left="288" w:firstLine="0"/>
      </w:pPr>
      <w:rPr>
        <w:rFonts w:hint="default"/>
      </w:rPr>
    </w:lvl>
  </w:abstractNum>
  <w:abstractNum w:abstractNumId="2" w15:restartNumberingAfterBreak="0">
    <w:nsid w:val="1386351C"/>
    <w:multiLevelType w:val="hybridMultilevel"/>
    <w:tmpl w:val="9BF21360"/>
    <w:lvl w:ilvl="0" w:tplc="B59EFB2E">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231A4E97"/>
    <w:multiLevelType w:val="multilevel"/>
    <w:tmpl w:val="7DBE7FB2"/>
    <w:lvl w:ilvl="0">
      <w:start w:val="1"/>
      <w:numFmt w:val="decimal"/>
      <w:suff w:val="space"/>
      <w:lvlText w:val="Table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6E72CA4"/>
    <w:multiLevelType w:val="hybridMultilevel"/>
    <w:tmpl w:val="1A5A44F8"/>
    <w:lvl w:ilvl="0" w:tplc="884E97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8F57B8"/>
    <w:multiLevelType w:val="hybridMultilevel"/>
    <w:tmpl w:val="F120E290"/>
    <w:lvl w:ilvl="0" w:tplc="07F463F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433777"/>
    <w:multiLevelType w:val="hybridMultilevel"/>
    <w:tmpl w:val="FE0A6D2C"/>
    <w:lvl w:ilvl="0" w:tplc="A50C67DA">
      <w:start w:val="1"/>
      <w:numFmt w:val="bullet"/>
      <w:pStyle w:val="InterfaceDetail"/>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 w15:restartNumberingAfterBreak="0">
    <w:nsid w:val="317C143D"/>
    <w:multiLevelType w:val="multilevel"/>
    <w:tmpl w:val="F746BFBE"/>
    <w:lvl w:ilvl="0">
      <w:start w:val="1"/>
      <w:numFmt w:val="none"/>
      <w:suff w:val="nothing"/>
      <w:lvlText w:val=""/>
      <w:lvlJc w:val="left"/>
      <w:pPr>
        <w:ind w:left="0" w:firstLine="0"/>
      </w:pPr>
      <w:rPr>
        <w:rFonts w:hint="default"/>
      </w:rPr>
    </w:lvl>
    <w:lvl w:ilvl="1">
      <w:start w:val="1"/>
      <w:numFmt w:val="none"/>
      <w:pStyle w:val="Body1"/>
      <w:suff w:val="nothing"/>
      <w:lvlText w:val=""/>
      <w:lvlJc w:val="left"/>
      <w:pPr>
        <w:ind w:left="0" w:firstLine="0"/>
      </w:pPr>
      <w:rPr>
        <w:rFonts w:hint="default"/>
      </w:rPr>
    </w:lvl>
    <w:lvl w:ilvl="2">
      <w:start w:val="1"/>
      <w:numFmt w:val="bullet"/>
      <w:pStyle w:val="Body1Bulleted"/>
      <w:lvlText w:val=""/>
      <w:lvlJc w:val="left"/>
      <w:pPr>
        <w:tabs>
          <w:tab w:val="num" w:pos="288"/>
        </w:tabs>
        <w:ind w:left="288" w:hanging="288"/>
      </w:pPr>
      <w:rPr>
        <w:rFonts w:ascii="Wingdings" w:hAnsi="Wingdings" w:hint="default"/>
      </w:rPr>
    </w:lvl>
    <w:lvl w:ilvl="3">
      <w:start w:val="1"/>
      <w:numFmt w:val="lowerLetter"/>
      <w:lvlRestart w:val="2"/>
      <w:pStyle w:val="Body1Lettered"/>
      <w:lvlText w:val="%4."/>
      <w:lvlJc w:val="left"/>
      <w:pPr>
        <w:tabs>
          <w:tab w:val="num" w:pos="288"/>
        </w:tabs>
        <w:ind w:left="288" w:hanging="288"/>
      </w:pPr>
      <w:rPr>
        <w:rFonts w:hint="default"/>
      </w:rPr>
    </w:lvl>
    <w:lvl w:ilvl="4">
      <w:start w:val="1"/>
      <w:numFmt w:val="decimal"/>
      <w:lvlRestart w:val="2"/>
      <w:pStyle w:val="Body1Numbered"/>
      <w:lvlText w:val="%5."/>
      <w:lvlJc w:val="left"/>
      <w:pPr>
        <w:tabs>
          <w:tab w:val="num" w:pos="288"/>
        </w:tabs>
        <w:ind w:left="288" w:hanging="288"/>
      </w:pPr>
      <w:rPr>
        <w:rFonts w:hint="default"/>
      </w:rPr>
    </w:lvl>
    <w:lvl w:ilvl="5">
      <w:start w:val="1"/>
      <w:numFmt w:val="none"/>
      <w:lvlRestart w:val="2"/>
      <w:pStyle w:val="Body1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8" w15:restartNumberingAfterBreak="0">
    <w:nsid w:val="35E24BD6"/>
    <w:multiLevelType w:val="hybridMultilevel"/>
    <w:tmpl w:val="18C46152"/>
    <w:lvl w:ilvl="0" w:tplc="255EED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78655E"/>
    <w:multiLevelType w:val="hybridMultilevel"/>
    <w:tmpl w:val="9B14BE9E"/>
    <w:lvl w:ilvl="0" w:tplc="A2121F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C3207"/>
    <w:multiLevelType w:val="hybridMultilevel"/>
    <w:tmpl w:val="E7B010C8"/>
    <w:lvl w:ilvl="0" w:tplc="CD2832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240D6C"/>
    <w:multiLevelType w:val="multilevel"/>
    <w:tmpl w:val="742AD124"/>
    <w:lvl w:ilvl="0">
      <w:start w:val="1"/>
      <w:numFmt w:val="none"/>
      <w:suff w:val="nothing"/>
      <w:lvlText w:val=""/>
      <w:lvlJc w:val="left"/>
      <w:pPr>
        <w:ind w:left="0" w:firstLine="0"/>
      </w:pPr>
      <w:rPr>
        <w:rFonts w:hint="default"/>
      </w:rPr>
    </w:lvl>
    <w:lvl w:ilvl="1">
      <w:start w:val="1"/>
      <w:numFmt w:val="none"/>
      <w:pStyle w:val="Body2"/>
      <w:suff w:val="nothing"/>
      <w:lvlText w:val=""/>
      <w:lvlJc w:val="left"/>
      <w:pPr>
        <w:ind w:left="0" w:firstLine="0"/>
      </w:pPr>
      <w:rPr>
        <w:rFonts w:hint="default"/>
      </w:rPr>
    </w:lvl>
    <w:lvl w:ilvl="2">
      <w:start w:val="1"/>
      <w:numFmt w:val="bullet"/>
      <w:pStyle w:val="Body2Bulleted"/>
      <w:lvlText w:val=""/>
      <w:lvlJc w:val="left"/>
      <w:pPr>
        <w:tabs>
          <w:tab w:val="num" w:pos="288"/>
        </w:tabs>
        <w:ind w:left="288" w:hanging="288"/>
      </w:pPr>
      <w:rPr>
        <w:rFonts w:ascii="Wingdings" w:hAnsi="Wingdings" w:hint="default"/>
      </w:rPr>
    </w:lvl>
    <w:lvl w:ilvl="3">
      <w:start w:val="1"/>
      <w:numFmt w:val="lowerLetter"/>
      <w:lvlRestart w:val="2"/>
      <w:pStyle w:val="Body2Lettered"/>
      <w:lvlText w:val="%4."/>
      <w:lvlJc w:val="left"/>
      <w:pPr>
        <w:tabs>
          <w:tab w:val="num" w:pos="288"/>
        </w:tabs>
        <w:ind w:left="288" w:hanging="288"/>
      </w:pPr>
      <w:rPr>
        <w:rFonts w:hint="default"/>
      </w:rPr>
    </w:lvl>
    <w:lvl w:ilvl="4">
      <w:start w:val="1"/>
      <w:numFmt w:val="decimal"/>
      <w:lvlRestart w:val="2"/>
      <w:pStyle w:val="Body2Numbered"/>
      <w:lvlText w:val="%5."/>
      <w:lvlJc w:val="left"/>
      <w:pPr>
        <w:tabs>
          <w:tab w:val="num" w:pos="288"/>
        </w:tabs>
        <w:ind w:left="288" w:hanging="288"/>
      </w:pPr>
      <w:rPr>
        <w:rFonts w:hint="default"/>
      </w:rPr>
    </w:lvl>
    <w:lvl w:ilvl="5">
      <w:start w:val="1"/>
      <w:numFmt w:val="none"/>
      <w:lvlRestart w:val="2"/>
      <w:pStyle w:val="Body2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12" w15:restartNumberingAfterBreak="0">
    <w:nsid w:val="4C3C5B35"/>
    <w:multiLevelType w:val="hybridMultilevel"/>
    <w:tmpl w:val="254EAD76"/>
    <w:lvl w:ilvl="0" w:tplc="EFBE002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3" w15:restartNumberingAfterBreak="0">
    <w:nsid w:val="4FD96D2B"/>
    <w:multiLevelType w:val="hybridMultilevel"/>
    <w:tmpl w:val="B37E9FCA"/>
    <w:lvl w:ilvl="0" w:tplc="A376693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 w15:restartNumberingAfterBreak="0">
    <w:nsid w:val="505B7826"/>
    <w:multiLevelType w:val="hybridMultilevel"/>
    <w:tmpl w:val="5ED0C652"/>
    <w:lvl w:ilvl="0" w:tplc="C27A39D4">
      <w:start w:val="1"/>
      <w:numFmt w:val="decimal"/>
      <w:lvlText w:val="%1."/>
      <w:lvlJc w:val="left"/>
      <w:pPr>
        <w:ind w:left="720" w:hanging="360"/>
      </w:pPr>
    </w:lvl>
    <w:lvl w:ilvl="1" w:tplc="04090019">
      <w:start w:val="1"/>
      <w:numFmt w:val="lowerLetter"/>
      <w:pStyle w:val="ListofReferences"/>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9039FF"/>
    <w:multiLevelType w:val="hybridMultilevel"/>
    <w:tmpl w:val="96AE412C"/>
    <w:lvl w:ilvl="0" w:tplc="983A6D9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CB7C0F"/>
    <w:multiLevelType w:val="hybridMultilevel"/>
    <w:tmpl w:val="565A469E"/>
    <w:lvl w:ilvl="0" w:tplc="B2E8F9C4">
      <w:start w:val="1"/>
      <w:numFmt w:val="decimal"/>
      <w:pStyle w:val="TableNumber"/>
      <w:lvlText w:val="Table %1."/>
      <w:lvlJc w:val="left"/>
      <w:pPr>
        <w:ind w:left="6750" w:hanging="360"/>
      </w:pPr>
      <w:rPr>
        <w:rFonts w:ascii="Times New Roman" w:hAnsi="Times New Roman" w:cs="Times New Roman"/>
        <w:bCs w:val="0"/>
        <w:i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7470" w:hanging="360"/>
      </w:pPr>
    </w:lvl>
    <w:lvl w:ilvl="2" w:tplc="0409001B" w:tentative="1">
      <w:start w:val="1"/>
      <w:numFmt w:val="lowerRoman"/>
      <w:lvlText w:val="%3."/>
      <w:lvlJc w:val="right"/>
      <w:pPr>
        <w:ind w:left="8190" w:hanging="180"/>
      </w:pPr>
    </w:lvl>
    <w:lvl w:ilvl="3" w:tplc="0409000F" w:tentative="1">
      <w:start w:val="1"/>
      <w:numFmt w:val="decimal"/>
      <w:lvlText w:val="%4."/>
      <w:lvlJc w:val="left"/>
      <w:pPr>
        <w:ind w:left="8910" w:hanging="360"/>
      </w:pPr>
    </w:lvl>
    <w:lvl w:ilvl="4" w:tplc="04090019" w:tentative="1">
      <w:start w:val="1"/>
      <w:numFmt w:val="lowerLetter"/>
      <w:lvlText w:val="%5."/>
      <w:lvlJc w:val="left"/>
      <w:pPr>
        <w:ind w:left="9630" w:hanging="360"/>
      </w:pPr>
    </w:lvl>
    <w:lvl w:ilvl="5" w:tplc="0409001B" w:tentative="1">
      <w:start w:val="1"/>
      <w:numFmt w:val="lowerRoman"/>
      <w:lvlText w:val="%6."/>
      <w:lvlJc w:val="right"/>
      <w:pPr>
        <w:ind w:left="10350" w:hanging="180"/>
      </w:pPr>
    </w:lvl>
    <w:lvl w:ilvl="6" w:tplc="0409000F" w:tentative="1">
      <w:start w:val="1"/>
      <w:numFmt w:val="decimal"/>
      <w:lvlText w:val="%7."/>
      <w:lvlJc w:val="left"/>
      <w:pPr>
        <w:ind w:left="11070" w:hanging="360"/>
      </w:pPr>
    </w:lvl>
    <w:lvl w:ilvl="7" w:tplc="04090019" w:tentative="1">
      <w:start w:val="1"/>
      <w:numFmt w:val="lowerLetter"/>
      <w:lvlText w:val="%8."/>
      <w:lvlJc w:val="left"/>
      <w:pPr>
        <w:ind w:left="11790" w:hanging="360"/>
      </w:pPr>
    </w:lvl>
    <w:lvl w:ilvl="8" w:tplc="0409001B" w:tentative="1">
      <w:start w:val="1"/>
      <w:numFmt w:val="lowerRoman"/>
      <w:lvlText w:val="%9."/>
      <w:lvlJc w:val="right"/>
      <w:pPr>
        <w:ind w:left="12510" w:hanging="180"/>
      </w:pPr>
    </w:lvl>
  </w:abstractNum>
  <w:abstractNum w:abstractNumId="17" w15:restartNumberingAfterBreak="0">
    <w:nsid w:val="5CE506EC"/>
    <w:multiLevelType w:val="hybridMultilevel"/>
    <w:tmpl w:val="B4BC061C"/>
    <w:lvl w:ilvl="0" w:tplc="7C0A2C1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202B1C"/>
    <w:multiLevelType w:val="hybridMultilevel"/>
    <w:tmpl w:val="02E44308"/>
    <w:lvl w:ilvl="0" w:tplc="4BB8288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9" w15:restartNumberingAfterBreak="0">
    <w:nsid w:val="62440DC1"/>
    <w:multiLevelType w:val="multilevel"/>
    <w:tmpl w:val="DD9C6C94"/>
    <w:lvl w:ilvl="0">
      <w:start w:val="1"/>
      <w:numFmt w:val="none"/>
      <w:suff w:val="nothing"/>
      <w:lvlText w:val="%1"/>
      <w:lvlJc w:val="right"/>
      <w:pPr>
        <w:ind w:left="576" w:firstLine="0"/>
      </w:pPr>
      <w:rPr>
        <w:rFonts w:hint="default"/>
      </w:rPr>
    </w:lvl>
    <w:lvl w:ilvl="1">
      <w:start w:val="1"/>
      <w:numFmt w:val="none"/>
      <w:pStyle w:val="Body4"/>
      <w:suff w:val="nothing"/>
      <w:lvlText w:val=""/>
      <w:lvlJc w:val="left"/>
      <w:pPr>
        <w:ind w:left="576" w:firstLine="0"/>
      </w:pPr>
      <w:rPr>
        <w:rFonts w:hint="default"/>
      </w:rPr>
    </w:lvl>
    <w:lvl w:ilvl="2">
      <w:start w:val="1"/>
      <w:numFmt w:val="bullet"/>
      <w:lvlRestart w:val="1"/>
      <w:pStyle w:val="Body4Bulleted"/>
      <w:lvlText w:val=""/>
      <w:lvlJc w:val="left"/>
      <w:pPr>
        <w:tabs>
          <w:tab w:val="num" w:pos="864"/>
        </w:tabs>
        <w:ind w:left="864" w:hanging="288"/>
      </w:pPr>
      <w:rPr>
        <w:rFonts w:ascii="Wingdings" w:hAnsi="Wingdings" w:hint="default"/>
      </w:rPr>
    </w:lvl>
    <w:lvl w:ilvl="3">
      <w:start w:val="1"/>
      <w:numFmt w:val="lowerLetter"/>
      <w:lvlRestart w:val="1"/>
      <w:pStyle w:val="Body4Lettered"/>
      <w:lvlText w:val="%1%4."/>
      <w:lvlJc w:val="left"/>
      <w:pPr>
        <w:tabs>
          <w:tab w:val="num" w:pos="864"/>
        </w:tabs>
        <w:ind w:left="864" w:hanging="288"/>
      </w:pPr>
      <w:rPr>
        <w:rFonts w:hint="default"/>
      </w:rPr>
    </w:lvl>
    <w:lvl w:ilvl="4">
      <w:start w:val="1"/>
      <w:numFmt w:val="decimal"/>
      <w:lvlRestart w:val="1"/>
      <w:pStyle w:val="Body4Numbered"/>
      <w:lvlText w:val="%5."/>
      <w:lvlJc w:val="left"/>
      <w:pPr>
        <w:tabs>
          <w:tab w:val="num" w:pos="864"/>
        </w:tabs>
        <w:ind w:left="864" w:hanging="288"/>
      </w:pPr>
      <w:rPr>
        <w:rFonts w:hint="default"/>
      </w:rPr>
    </w:lvl>
    <w:lvl w:ilvl="5">
      <w:start w:val="1"/>
      <w:numFmt w:val="none"/>
      <w:lvlRestart w:val="1"/>
      <w:pStyle w:val="Body4Sub"/>
      <w:suff w:val="nothing"/>
      <w:lvlText w:val="%1"/>
      <w:lvlJc w:val="left"/>
      <w:pPr>
        <w:ind w:left="864" w:firstLine="0"/>
      </w:pPr>
      <w:rPr>
        <w:rFonts w:hint="default"/>
      </w:rPr>
    </w:lvl>
    <w:lvl w:ilvl="6">
      <w:start w:val="1"/>
      <w:numFmt w:val="none"/>
      <w:lvlRestart w:val="1"/>
      <w:suff w:val="nothing"/>
      <w:lvlText w:val="%7"/>
      <w:lvlJc w:val="left"/>
      <w:pPr>
        <w:ind w:left="864" w:firstLine="0"/>
      </w:pPr>
      <w:rPr>
        <w:rFonts w:hint="default"/>
      </w:rPr>
    </w:lvl>
    <w:lvl w:ilvl="7">
      <w:start w:val="1"/>
      <w:numFmt w:val="none"/>
      <w:lvlRestart w:val="1"/>
      <w:suff w:val="nothing"/>
      <w:lvlText w:val="%1"/>
      <w:lvlJc w:val="left"/>
      <w:pPr>
        <w:ind w:left="864" w:firstLine="0"/>
      </w:pPr>
      <w:rPr>
        <w:rFonts w:hint="default"/>
      </w:rPr>
    </w:lvl>
    <w:lvl w:ilvl="8">
      <w:start w:val="1"/>
      <w:numFmt w:val="none"/>
      <w:lvlRestart w:val="1"/>
      <w:suff w:val="nothing"/>
      <w:lvlText w:val="%1"/>
      <w:lvlJc w:val="left"/>
      <w:pPr>
        <w:ind w:left="864" w:firstLine="0"/>
      </w:pPr>
      <w:rPr>
        <w:rFonts w:hint="default"/>
      </w:rPr>
    </w:lvl>
  </w:abstractNum>
  <w:abstractNum w:abstractNumId="20" w15:restartNumberingAfterBreak="0">
    <w:nsid w:val="73B40A0B"/>
    <w:multiLevelType w:val="hybridMultilevel"/>
    <w:tmpl w:val="4D8A0D48"/>
    <w:lvl w:ilvl="0" w:tplc="BC8E4184">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15:restartNumberingAfterBreak="0">
    <w:nsid w:val="74292B03"/>
    <w:multiLevelType w:val="hybridMultilevel"/>
    <w:tmpl w:val="A7F05268"/>
    <w:lvl w:ilvl="0" w:tplc="E72661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241A8F"/>
    <w:multiLevelType w:val="hybridMultilevel"/>
    <w:tmpl w:val="F07C6296"/>
    <w:lvl w:ilvl="0" w:tplc="730E64D0">
      <w:start w:val="1"/>
      <w:numFmt w:val="decimal"/>
      <w:pStyle w:val="FigureNum"/>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CC2BF7"/>
    <w:multiLevelType w:val="multilevel"/>
    <w:tmpl w:val="93303764"/>
    <w:lvl w:ilvl="0">
      <w:start w:val="1"/>
      <w:numFmt w:val="decimal"/>
      <w:pStyle w:val="Heading1"/>
      <w:lvlText w:val="%1."/>
      <w:lvlJc w:val="right"/>
      <w:pPr>
        <w:tabs>
          <w:tab w:val="num" w:pos="0"/>
        </w:tabs>
        <w:ind w:left="0" w:hanging="144"/>
      </w:pPr>
      <w:rPr>
        <w:rFonts w:hint="default"/>
      </w:rPr>
    </w:lvl>
    <w:lvl w:ilvl="1">
      <w:start w:val="1"/>
      <w:numFmt w:val="decimal"/>
      <w:pStyle w:val="Heading2"/>
      <w:lvlText w:val="%1.%2"/>
      <w:lvlJc w:val="left"/>
      <w:pPr>
        <w:tabs>
          <w:tab w:val="num" w:pos="7542"/>
        </w:tabs>
        <w:ind w:left="7542" w:hanging="432"/>
      </w:pPr>
      <w:rPr>
        <w:rFonts w:hint="default"/>
      </w:rPr>
    </w:lvl>
    <w:lvl w:ilvl="2">
      <w:start w:val="1"/>
      <w:numFmt w:val="decimal"/>
      <w:pStyle w:val="Heading3"/>
      <w:lvlText w:val="%1.%2.%3"/>
      <w:lvlJc w:val="left"/>
      <w:pPr>
        <w:tabs>
          <w:tab w:val="num" w:pos="7470"/>
        </w:tabs>
        <w:ind w:left="7470" w:hanging="720"/>
      </w:pPr>
      <w:rPr>
        <w:rFonts w:hint="default"/>
      </w:rPr>
    </w:lvl>
    <w:lvl w:ilvl="3">
      <w:start w:val="1"/>
      <w:numFmt w:val="decimal"/>
      <w:pStyle w:val="Heading4"/>
      <w:lvlText w:val="%1.%2.%3.%4"/>
      <w:lvlJc w:val="left"/>
      <w:pPr>
        <w:tabs>
          <w:tab w:val="num" w:pos="1440"/>
        </w:tabs>
        <w:ind w:left="1440" w:hanging="864"/>
      </w:pPr>
      <w:rPr>
        <w:rFonts w:hint="default"/>
      </w:rPr>
    </w:lvl>
    <w:lvl w:ilvl="4">
      <w:start w:val="1"/>
      <w:numFmt w:val="none"/>
      <w:suff w:val="nothing"/>
      <w:lvlText w:val=""/>
      <w:lvlJc w:val="left"/>
      <w:pPr>
        <w:ind w:left="1440" w:hanging="1440"/>
      </w:pPr>
      <w:rPr>
        <w:rFonts w:hint="default"/>
      </w:rPr>
    </w:lvl>
    <w:lvl w:ilvl="5">
      <w:start w:val="1"/>
      <w:numFmt w:val="none"/>
      <w:suff w:val="nothing"/>
      <w:lvlText w:val=""/>
      <w:lvlJc w:val="left"/>
      <w:pPr>
        <w:ind w:left="1440" w:hanging="1440"/>
      </w:pPr>
      <w:rPr>
        <w:rFonts w:hint="default"/>
      </w:rPr>
    </w:lvl>
    <w:lvl w:ilvl="6">
      <w:start w:val="1"/>
      <w:numFmt w:val="none"/>
      <w:suff w:val="nothing"/>
      <w:lvlText w:val=""/>
      <w:lvlJc w:val="left"/>
      <w:pPr>
        <w:ind w:left="1440" w:hanging="1440"/>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440" w:hanging="1440"/>
      </w:pPr>
      <w:rPr>
        <w:rFonts w:hint="default"/>
      </w:rPr>
    </w:lvl>
  </w:abstractNum>
  <w:abstractNum w:abstractNumId="24" w15:restartNumberingAfterBreak="0">
    <w:nsid w:val="7DE91D60"/>
    <w:multiLevelType w:val="hybridMultilevel"/>
    <w:tmpl w:val="61B27CFA"/>
    <w:lvl w:ilvl="0" w:tplc="C4DCCC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4766833">
    <w:abstractNumId w:val="9"/>
  </w:num>
  <w:num w:numId="2" w16cid:durableId="815954349">
    <w:abstractNumId w:val="17"/>
  </w:num>
  <w:num w:numId="3" w16cid:durableId="1758289052">
    <w:abstractNumId w:val="12"/>
  </w:num>
  <w:num w:numId="4" w16cid:durableId="1189296083">
    <w:abstractNumId w:val="10"/>
  </w:num>
  <w:num w:numId="5" w16cid:durableId="1262109048">
    <w:abstractNumId w:val="5"/>
  </w:num>
  <w:num w:numId="6" w16cid:durableId="1742023019">
    <w:abstractNumId w:val="21"/>
  </w:num>
  <w:num w:numId="7" w16cid:durableId="4092737">
    <w:abstractNumId w:val="22"/>
  </w:num>
  <w:num w:numId="8" w16cid:durableId="647131571">
    <w:abstractNumId w:val="4"/>
  </w:num>
  <w:num w:numId="9" w16cid:durableId="201409673">
    <w:abstractNumId w:val="15"/>
  </w:num>
  <w:num w:numId="10" w16cid:durableId="1219896645">
    <w:abstractNumId w:val="20"/>
  </w:num>
  <w:num w:numId="11" w16cid:durableId="658312869">
    <w:abstractNumId w:val="18"/>
  </w:num>
  <w:num w:numId="12" w16cid:durableId="1607539753">
    <w:abstractNumId w:val="2"/>
  </w:num>
  <w:num w:numId="13" w16cid:durableId="1497960085">
    <w:abstractNumId w:val="13"/>
  </w:num>
  <w:num w:numId="14" w16cid:durableId="1682006500">
    <w:abstractNumId w:val="7"/>
  </w:num>
  <w:num w:numId="15" w16cid:durableId="1457022715">
    <w:abstractNumId w:val="14"/>
  </w:num>
  <w:num w:numId="16" w16cid:durableId="1662270028">
    <w:abstractNumId w:val="3"/>
  </w:num>
  <w:num w:numId="17" w16cid:durableId="1842503435">
    <w:abstractNumId w:val="8"/>
  </w:num>
  <w:num w:numId="18" w16cid:durableId="1924147555">
    <w:abstractNumId w:val="23"/>
  </w:num>
  <w:num w:numId="19" w16cid:durableId="358164216">
    <w:abstractNumId w:val="1"/>
  </w:num>
  <w:num w:numId="20" w16cid:durableId="1301764571">
    <w:abstractNumId w:val="19"/>
  </w:num>
  <w:num w:numId="21" w16cid:durableId="16002120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83319597">
    <w:abstractNumId w:val="11"/>
  </w:num>
  <w:num w:numId="23" w16cid:durableId="1699306502">
    <w:abstractNumId w:val="24"/>
  </w:num>
  <w:num w:numId="24" w16cid:durableId="1882668600">
    <w:abstractNumId w:val="16"/>
  </w:num>
  <w:num w:numId="25" w16cid:durableId="1537306030">
    <w:abstractNumId w:val="11"/>
  </w:num>
  <w:num w:numId="26" w16cid:durableId="672755394">
    <w:abstractNumId w:val="11"/>
  </w:num>
  <w:num w:numId="27" w16cid:durableId="1039672671">
    <w:abstractNumId w:val="0"/>
  </w:num>
  <w:num w:numId="28" w16cid:durableId="1885630124">
    <w:abstractNumId w:val="6"/>
  </w:num>
  <w:num w:numId="29" w16cid:durableId="10962471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938651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ttachedTemplate r:id="rId1"/>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46B"/>
    <w:rsid w:val="0000003C"/>
    <w:rsid w:val="00001CAB"/>
    <w:rsid w:val="00004818"/>
    <w:rsid w:val="00004AAA"/>
    <w:rsid w:val="00004DDE"/>
    <w:rsid w:val="00006155"/>
    <w:rsid w:val="00006674"/>
    <w:rsid w:val="000113F5"/>
    <w:rsid w:val="00014B10"/>
    <w:rsid w:val="00017BE0"/>
    <w:rsid w:val="00017DDD"/>
    <w:rsid w:val="00020162"/>
    <w:rsid w:val="000219D8"/>
    <w:rsid w:val="00021FAB"/>
    <w:rsid w:val="00024556"/>
    <w:rsid w:val="0002487A"/>
    <w:rsid w:val="00025328"/>
    <w:rsid w:val="000329F5"/>
    <w:rsid w:val="0003386C"/>
    <w:rsid w:val="000342C9"/>
    <w:rsid w:val="00040441"/>
    <w:rsid w:val="0005255F"/>
    <w:rsid w:val="00052AEA"/>
    <w:rsid w:val="00053240"/>
    <w:rsid w:val="000533A6"/>
    <w:rsid w:val="00053B05"/>
    <w:rsid w:val="0005543A"/>
    <w:rsid w:val="000575DC"/>
    <w:rsid w:val="00064B9F"/>
    <w:rsid w:val="00081A7B"/>
    <w:rsid w:val="00081F9F"/>
    <w:rsid w:val="00087281"/>
    <w:rsid w:val="00091FE3"/>
    <w:rsid w:val="000948C6"/>
    <w:rsid w:val="000A7A1A"/>
    <w:rsid w:val="000B2F7F"/>
    <w:rsid w:val="000B3778"/>
    <w:rsid w:val="000B39A5"/>
    <w:rsid w:val="000B7EB4"/>
    <w:rsid w:val="000C371F"/>
    <w:rsid w:val="000C3BD3"/>
    <w:rsid w:val="000C416E"/>
    <w:rsid w:val="000C611B"/>
    <w:rsid w:val="000D51B7"/>
    <w:rsid w:val="000D5B9F"/>
    <w:rsid w:val="000D645E"/>
    <w:rsid w:val="000D77CA"/>
    <w:rsid w:val="000D7CAC"/>
    <w:rsid w:val="000E073B"/>
    <w:rsid w:val="000E39A0"/>
    <w:rsid w:val="000E49F3"/>
    <w:rsid w:val="000E526B"/>
    <w:rsid w:val="000E5ADB"/>
    <w:rsid w:val="000F2409"/>
    <w:rsid w:val="000F275C"/>
    <w:rsid w:val="0010157C"/>
    <w:rsid w:val="00102D2A"/>
    <w:rsid w:val="00106D8B"/>
    <w:rsid w:val="00112A8E"/>
    <w:rsid w:val="001139CD"/>
    <w:rsid w:val="0011648D"/>
    <w:rsid w:val="00121CD0"/>
    <w:rsid w:val="00121FE0"/>
    <w:rsid w:val="00127A86"/>
    <w:rsid w:val="0013036B"/>
    <w:rsid w:val="0013168A"/>
    <w:rsid w:val="00135236"/>
    <w:rsid w:val="00136916"/>
    <w:rsid w:val="00146CB5"/>
    <w:rsid w:val="00146CC8"/>
    <w:rsid w:val="00147B71"/>
    <w:rsid w:val="00150682"/>
    <w:rsid w:val="00151833"/>
    <w:rsid w:val="00154719"/>
    <w:rsid w:val="00155FD3"/>
    <w:rsid w:val="0016268E"/>
    <w:rsid w:val="00164E6F"/>
    <w:rsid w:val="001653F7"/>
    <w:rsid w:val="001717CB"/>
    <w:rsid w:val="00171ED3"/>
    <w:rsid w:val="00172465"/>
    <w:rsid w:val="00172BDD"/>
    <w:rsid w:val="00173A55"/>
    <w:rsid w:val="00175189"/>
    <w:rsid w:val="00183CA1"/>
    <w:rsid w:val="00184D84"/>
    <w:rsid w:val="00191954"/>
    <w:rsid w:val="00191D58"/>
    <w:rsid w:val="001923EE"/>
    <w:rsid w:val="0019385F"/>
    <w:rsid w:val="0019476D"/>
    <w:rsid w:val="001970CF"/>
    <w:rsid w:val="001A49C6"/>
    <w:rsid w:val="001A7DD9"/>
    <w:rsid w:val="001B2987"/>
    <w:rsid w:val="001B7C58"/>
    <w:rsid w:val="001C0552"/>
    <w:rsid w:val="001C1613"/>
    <w:rsid w:val="001C5347"/>
    <w:rsid w:val="001D081B"/>
    <w:rsid w:val="001D1C59"/>
    <w:rsid w:val="001E50CB"/>
    <w:rsid w:val="001E5D9B"/>
    <w:rsid w:val="001F1B81"/>
    <w:rsid w:val="001F3056"/>
    <w:rsid w:val="001F3282"/>
    <w:rsid w:val="001F413C"/>
    <w:rsid w:val="001F4764"/>
    <w:rsid w:val="001F5BFC"/>
    <w:rsid w:val="002054DB"/>
    <w:rsid w:val="00205A22"/>
    <w:rsid w:val="00212CDE"/>
    <w:rsid w:val="00213B03"/>
    <w:rsid w:val="00215F04"/>
    <w:rsid w:val="002205B3"/>
    <w:rsid w:val="0022558C"/>
    <w:rsid w:val="00233D6D"/>
    <w:rsid w:val="00236568"/>
    <w:rsid w:val="00241B81"/>
    <w:rsid w:val="00245F70"/>
    <w:rsid w:val="002516AD"/>
    <w:rsid w:val="00251A80"/>
    <w:rsid w:val="00261ABD"/>
    <w:rsid w:val="00262250"/>
    <w:rsid w:val="00262F27"/>
    <w:rsid w:val="00263133"/>
    <w:rsid w:val="00263418"/>
    <w:rsid w:val="00265427"/>
    <w:rsid w:val="00265F5A"/>
    <w:rsid w:val="002705D9"/>
    <w:rsid w:val="00272DFF"/>
    <w:rsid w:val="002742A2"/>
    <w:rsid w:val="00277CBB"/>
    <w:rsid w:val="0028560A"/>
    <w:rsid w:val="00285EEC"/>
    <w:rsid w:val="002861F5"/>
    <w:rsid w:val="00296E5A"/>
    <w:rsid w:val="002970D7"/>
    <w:rsid w:val="002A0DE7"/>
    <w:rsid w:val="002A52F5"/>
    <w:rsid w:val="002B1CFB"/>
    <w:rsid w:val="002B3779"/>
    <w:rsid w:val="002B4B7C"/>
    <w:rsid w:val="002B5E86"/>
    <w:rsid w:val="002B743C"/>
    <w:rsid w:val="002C3C64"/>
    <w:rsid w:val="002D1506"/>
    <w:rsid w:val="002D1996"/>
    <w:rsid w:val="002D1AFA"/>
    <w:rsid w:val="002D1C42"/>
    <w:rsid w:val="002D4E2E"/>
    <w:rsid w:val="002E0B62"/>
    <w:rsid w:val="002E3F57"/>
    <w:rsid w:val="002E5DE2"/>
    <w:rsid w:val="002E5F57"/>
    <w:rsid w:val="002F05CC"/>
    <w:rsid w:val="002F6C5C"/>
    <w:rsid w:val="00300F4D"/>
    <w:rsid w:val="00302D81"/>
    <w:rsid w:val="003065D5"/>
    <w:rsid w:val="003106B6"/>
    <w:rsid w:val="0031086F"/>
    <w:rsid w:val="00311D85"/>
    <w:rsid w:val="00314BF9"/>
    <w:rsid w:val="003156C0"/>
    <w:rsid w:val="00316CA2"/>
    <w:rsid w:val="0032025F"/>
    <w:rsid w:val="003202DB"/>
    <w:rsid w:val="00321B68"/>
    <w:rsid w:val="0032215C"/>
    <w:rsid w:val="003270A7"/>
    <w:rsid w:val="00332C5A"/>
    <w:rsid w:val="0033417F"/>
    <w:rsid w:val="0033503C"/>
    <w:rsid w:val="00335B4F"/>
    <w:rsid w:val="00340C11"/>
    <w:rsid w:val="003446CF"/>
    <w:rsid w:val="00345550"/>
    <w:rsid w:val="00353530"/>
    <w:rsid w:val="003566A2"/>
    <w:rsid w:val="00357127"/>
    <w:rsid w:val="00371D2A"/>
    <w:rsid w:val="0037365F"/>
    <w:rsid w:val="0037412A"/>
    <w:rsid w:val="00381136"/>
    <w:rsid w:val="00384CCB"/>
    <w:rsid w:val="003867D1"/>
    <w:rsid w:val="003868A1"/>
    <w:rsid w:val="00393364"/>
    <w:rsid w:val="00397600"/>
    <w:rsid w:val="0039791E"/>
    <w:rsid w:val="003A0A47"/>
    <w:rsid w:val="003A199D"/>
    <w:rsid w:val="003A2005"/>
    <w:rsid w:val="003A6143"/>
    <w:rsid w:val="003B1D69"/>
    <w:rsid w:val="003B4A8E"/>
    <w:rsid w:val="003B5356"/>
    <w:rsid w:val="003B73DE"/>
    <w:rsid w:val="003C1D52"/>
    <w:rsid w:val="003C35AB"/>
    <w:rsid w:val="003D2BE0"/>
    <w:rsid w:val="003D3795"/>
    <w:rsid w:val="003E03B1"/>
    <w:rsid w:val="003E2402"/>
    <w:rsid w:val="003E60F4"/>
    <w:rsid w:val="003E658E"/>
    <w:rsid w:val="003E6B78"/>
    <w:rsid w:val="003E736D"/>
    <w:rsid w:val="003F0432"/>
    <w:rsid w:val="003F3637"/>
    <w:rsid w:val="003F3C44"/>
    <w:rsid w:val="003F5BD4"/>
    <w:rsid w:val="003F6600"/>
    <w:rsid w:val="003F7020"/>
    <w:rsid w:val="003F7496"/>
    <w:rsid w:val="003F75E7"/>
    <w:rsid w:val="0040488F"/>
    <w:rsid w:val="0040740F"/>
    <w:rsid w:val="00407519"/>
    <w:rsid w:val="00411E2A"/>
    <w:rsid w:val="00414BA3"/>
    <w:rsid w:val="00416348"/>
    <w:rsid w:val="004167F2"/>
    <w:rsid w:val="004202D4"/>
    <w:rsid w:val="004211B3"/>
    <w:rsid w:val="00424E84"/>
    <w:rsid w:val="00430DBD"/>
    <w:rsid w:val="0043122C"/>
    <w:rsid w:val="00432B28"/>
    <w:rsid w:val="00434661"/>
    <w:rsid w:val="00436924"/>
    <w:rsid w:val="00436F6F"/>
    <w:rsid w:val="00443D26"/>
    <w:rsid w:val="00445DC9"/>
    <w:rsid w:val="00446BCB"/>
    <w:rsid w:val="00451A9B"/>
    <w:rsid w:val="00452894"/>
    <w:rsid w:val="00453641"/>
    <w:rsid w:val="00455E0C"/>
    <w:rsid w:val="00460205"/>
    <w:rsid w:val="004610E0"/>
    <w:rsid w:val="00463854"/>
    <w:rsid w:val="00465DA5"/>
    <w:rsid w:val="004671B1"/>
    <w:rsid w:val="00467DEC"/>
    <w:rsid w:val="0047017E"/>
    <w:rsid w:val="004768B2"/>
    <w:rsid w:val="004809F5"/>
    <w:rsid w:val="00481754"/>
    <w:rsid w:val="00481A22"/>
    <w:rsid w:val="0049434F"/>
    <w:rsid w:val="00495766"/>
    <w:rsid w:val="004A1AE7"/>
    <w:rsid w:val="004A75F6"/>
    <w:rsid w:val="004A7765"/>
    <w:rsid w:val="004B1411"/>
    <w:rsid w:val="004B5CAB"/>
    <w:rsid w:val="004B6236"/>
    <w:rsid w:val="004C6572"/>
    <w:rsid w:val="004D42C7"/>
    <w:rsid w:val="004D49AF"/>
    <w:rsid w:val="004E03F1"/>
    <w:rsid w:val="004E1760"/>
    <w:rsid w:val="004E7FE1"/>
    <w:rsid w:val="004F0F1A"/>
    <w:rsid w:val="004F5B63"/>
    <w:rsid w:val="005031AD"/>
    <w:rsid w:val="00503EEC"/>
    <w:rsid w:val="0050436E"/>
    <w:rsid w:val="00512DB1"/>
    <w:rsid w:val="00514589"/>
    <w:rsid w:val="00515C7E"/>
    <w:rsid w:val="00517B15"/>
    <w:rsid w:val="005250F4"/>
    <w:rsid w:val="00526352"/>
    <w:rsid w:val="00530850"/>
    <w:rsid w:val="0053173B"/>
    <w:rsid w:val="005322C6"/>
    <w:rsid w:val="005326B0"/>
    <w:rsid w:val="00532BFA"/>
    <w:rsid w:val="00534618"/>
    <w:rsid w:val="0053484E"/>
    <w:rsid w:val="0053643D"/>
    <w:rsid w:val="00540FD8"/>
    <w:rsid w:val="005428D0"/>
    <w:rsid w:val="00543472"/>
    <w:rsid w:val="00553259"/>
    <w:rsid w:val="00555BF0"/>
    <w:rsid w:val="00557213"/>
    <w:rsid w:val="00561696"/>
    <w:rsid w:val="00562F9D"/>
    <w:rsid w:val="00566FFC"/>
    <w:rsid w:val="005734DA"/>
    <w:rsid w:val="00584172"/>
    <w:rsid w:val="00585235"/>
    <w:rsid w:val="00586AEA"/>
    <w:rsid w:val="0059207B"/>
    <w:rsid w:val="005A15A9"/>
    <w:rsid w:val="005A262F"/>
    <w:rsid w:val="005A51CD"/>
    <w:rsid w:val="005B3BBC"/>
    <w:rsid w:val="005B5D7F"/>
    <w:rsid w:val="005B64FC"/>
    <w:rsid w:val="005C3C5C"/>
    <w:rsid w:val="005C64AF"/>
    <w:rsid w:val="005D11D5"/>
    <w:rsid w:val="005D2297"/>
    <w:rsid w:val="005D3C59"/>
    <w:rsid w:val="005D68A8"/>
    <w:rsid w:val="005D72D1"/>
    <w:rsid w:val="005E5448"/>
    <w:rsid w:val="005E717C"/>
    <w:rsid w:val="005F0572"/>
    <w:rsid w:val="005F43E1"/>
    <w:rsid w:val="00600233"/>
    <w:rsid w:val="0060084D"/>
    <w:rsid w:val="00603054"/>
    <w:rsid w:val="00603B75"/>
    <w:rsid w:val="006040D0"/>
    <w:rsid w:val="00606BE2"/>
    <w:rsid w:val="00612B6C"/>
    <w:rsid w:val="00612BA6"/>
    <w:rsid w:val="006135EC"/>
    <w:rsid w:val="00622893"/>
    <w:rsid w:val="00624DD9"/>
    <w:rsid w:val="00625BBD"/>
    <w:rsid w:val="006277CA"/>
    <w:rsid w:val="00627C63"/>
    <w:rsid w:val="00633ADE"/>
    <w:rsid w:val="00633E97"/>
    <w:rsid w:val="00634EDC"/>
    <w:rsid w:val="006375CB"/>
    <w:rsid w:val="0064574B"/>
    <w:rsid w:val="00652BE5"/>
    <w:rsid w:val="00653739"/>
    <w:rsid w:val="00653D28"/>
    <w:rsid w:val="0066286C"/>
    <w:rsid w:val="00664145"/>
    <w:rsid w:val="0066781C"/>
    <w:rsid w:val="0067155C"/>
    <w:rsid w:val="006724F5"/>
    <w:rsid w:val="00674750"/>
    <w:rsid w:val="00675CD5"/>
    <w:rsid w:val="00681AF6"/>
    <w:rsid w:val="00681F19"/>
    <w:rsid w:val="00685F21"/>
    <w:rsid w:val="00686226"/>
    <w:rsid w:val="00687683"/>
    <w:rsid w:val="006963CF"/>
    <w:rsid w:val="006A0876"/>
    <w:rsid w:val="006A16D3"/>
    <w:rsid w:val="006A1B50"/>
    <w:rsid w:val="006A4C7D"/>
    <w:rsid w:val="006A5322"/>
    <w:rsid w:val="006A65EA"/>
    <w:rsid w:val="006A7927"/>
    <w:rsid w:val="006B103A"/>
    <w:rsid w:val="006B1437"/>
    <w:rsid w:val="006B1AB7"/>
    <w:rsid w:val="006B30FA"/>
    <w:rsid w:val="006B7DC2"/>
    <w:rsid w:val="006C078A"/>
    <w:rsid w:val="006C28C4"/>
    <w:rsid w:val="006C47B0"/>
    <w:rsid w:val="006C4F1C"/>
    <w:rsid w:val="006D0039"/>
    <w:rsid w:val="006D1160"/>
    <w:rsid w:val="006D1432"/>
    <w:rsid w:val="006D2F08"/>
    <w:rsid w:val="006D365C"/>
    <w:rsid w:val="006D3AD0"/>
    <w:rsid w:val="006D5652"/>
    <w:rsid w:val="006E0E08"/>
    <w:rsid w:val="006E7C69"/>
    <w:rsid w:val="006F08CB"/>
    <w:rsid w:val="006F6A3D"/>
    <w:rsid w:val="00700512"/>
    <w:rsid w:val="00702992"/>
    <w:rsid w:val="00702DF9"/>
    <w:rsid w:val="007043CD"/>
    <w:rsid w:val="007105C9"/>
    <w:rsid w:val="00710B93"/>
    <w:rsid w:val="0071121F"/>
    <w:rsid w:val="00713442"/>
    <w:rsid w:val="00714F54"/>
    <w:rsid w:val="007160B5"/>
    <w:rsid w:val="0071761C"/>
    <w:rsid w:val="00720F02"/>
    <w:rsid w:val="0072358D"/>
    <w:rsid w:val="00723F69"/>
    <w:rsid w:val="00726B06"/>
    <w:rsid w:val="007306C4"/>
    <w:rsid w:val="0073326D"/>
    <w:rsid w:val="007418F6"/>
    <w:rsid w:val="00746C7A"/>
    <w:rsid w:val="007507A9"/>
    <w:rsid w:val="0075091C"/>
    <w:rsid w:val="00751D44"/>
    <w:rsid w:val="00754AD6"/>
    <w:rsid w:val="00761797"/>
    <w:rsid w:val="00761A09"/>
    <w:rsid w:val="007664B5"/>
    <w:rsid w:val="00774DF1"/>
    <w:rsid w:val="007752DB"/>
    <w:rsid w:val="00782C12"/>
    <w:rsid w:val="007841FD"/>
    <w:rsid w:val="0078625C"/>
    <w:rsid w:val="00792E0F"/>
    <w:rsid w:val="00793516"/>
    <w:rsid w:val="007971AE"/>
    <w:rsid w:val="007A054D"/>
    <w:rsid w:val="007A0EA6"/>
    <w:rsid w:val="007B3909"/>
    <w:rsid w:val="007C0463"/>
    <w:rsid w:val="007D5BDC"/>
    <w:rsid w:val="007D63FA"/>
    <w:rsid w:val="007E128B"/>
    <w:rsid w:val="007E15CE"/>
    <w:rsid w:val="007E5607"/>
    <w:rsid w:val="007E698F"/>
    <w:rsid w:val="007F1B26"/>
    <w:rsid w:val="007F2C6F"/>
    <w:rsid w:val="007F3126"/>
    <w:rsid w:val="007F60E0"/>
    <w:rsid w:val="00802440"/>
    <w:rsid w:val="00803E23"/>
    <w:rsid w:val="00804EA8"/>
    <w:rsid w:val="0080728F"/>
    <w:rsid w:val="00816AD0"/>
    <w:rsid w:val="00824E3A"/>
    <w:rsid w:val="00825C8C"/>
    <w:rsid w:val="008306EC"/>
    <w:rsid w:val="00833E3A"/>
    <w:rsid w:val="00834758"/>
    <w:rsid w:val="00835371"/>
    <w:rsid w:val="008353AA"/>
    <w:rsid w:val="0083576B"/>
    <w:rsid w:val="00844C41"/>
    <w:rsid w:val="00845A44"/>
    <w:rsid w:val="00845E17"/>
    <w:rsid w:val="00846E57"/>
    <w:rsid w:val="00851ECA"/>
    <w:rsid w:val="00852AF1"/>
    <w:rsid w:val="008532E3"/>
    <w:rsid w:val="00863D25"/>
    <w:rsid w:val="00864CAF"/>
    <w:rsid w:val="00865135"/>
    <w:rsid w:val="0086785A"/>
    <w:rsid w:val="00867D58"/>
    <w:rsid w:val="008720E2"/>
    <w:rsid w:val="00881C37"/>
    <w:rsid w:val="00882230"/>
    <w:rsid w:val="00882FA6"/>
    <w:rsid w:val="00883DD1"/>
    <w:rsid w:val="008872DE"/>
    <w:rsid w:val="008904A4"/>
    <w:rsid w:val="00890855"/>
    <w:rsid w:val="008909BB"/>
    <w:rsid w:val="00892715"/>
    <w:rsid w:val="00895C5C"/>
    <w:rsid w:val="0089703D"/>
    <w:rsid w:val="008A632A"/>
    <w:rsid w:val="008A6B60"/>
    <w:rsid w:val="008B0C0E"/>
    <w:rsid w:val="008B12D6"/>
    <w:rsid w:val="008B527A"/>
    <w:rsid w:val="008C2037"/>
    <w:rsid w:val="008C5B68"/>
    <w:rsid w:val="008C7306"/>
    <w:rsid w:val="008D097B"/>
    <w:rsid w:val="008D379F"/>
    <w:rsid w:val="008D5364"/>
    <w:rsid w:val="008E29F7"/>
    <w:rsid w:val="008E4E7F"/>
    <w:rsid w:val="008E6906"/>
    <w:rsid w:val="008E78D3"/>
    <w:rsid w:val="008F33C5"/>
    <w:rsid w:val="00900AB8"/>
    <w:rsid w:val="00910725"/>
    <w:rsid w:val="00916342"/>
    <w:rsid w:val="00917988"/>
    <w:rsid w:val="009211ED"/>
    <w:rsid w:val="00922F44"/>
    <w:rsid w:val="00923805"/>
    <w:rsid w:val="00925C8D"/>
    <w:rsid w:val="00927CCA"/>
    <w:rsid w:val="009315BF"/>
    <w:rsid w:val="00931AB6"/>
    <w:rsid w:val="009331AE"/>
    <w:rsid w:val="00936348"/>
    <w:rsid w:val="0093688A"/>
    <w:rsid w:val="0094103B"/>
    <w:rsid w:val="00941CA7"/>
    <w:rsid w:val="00942587"/>
    <w:rsid w:val="0094369A"/>
    <w:rsid w:val="0094387D"/>
    <w:rsid w:val="00944E6E"/>
    <w:rsid w:val="00952E69"/>
    <w:rsid w:val="00956216"/>
    <w:rsid w:val="00957CE7"/>
    <w:rsid w:val="00960BD1"/>
    <w:rsid w:val="009624BC"/>
    <w:rsid w:val="0096265F"/>
    <w:rsid w:val="0096609B"/>
    <w:rsid w:val="00973E6E"/>
    <w:rsid w:val="00976DB5"/>
    <w:rsid w:val="009879AC"/>
    <w:rsid w:val="009933E8"/>
    <w:rsid w:val="00994A1E"/>
    <w:rsid w:val="00994C37"/>
    <w:rsid w:val="0099543B"/>
    <w:rsid w:val="00996B3F"/>
    <w:rsid w:val="009A77C4"/>
    <w:rsid w:val="009B0486"/>
    <w:rsid w:val="009B44E3"/>
    <w:rsid w:val="009C0352"/>
    <w:rsid w:val="009C2BFF"/>
    <w:rsid w:val="009C326D"/>
    <w:rsid w:val="009C549C"/>
    <w:rsid w:val="009D0921"/>
    <w:rsid w:val="009D3CDD"/>
    <w:rsid w:val="009D7D19"/>
    <w:rsid w:val="009E5B07"/>
    <w:rsid w:val="009F05D5"/>
    <w:rsid w:val="009F5CBC"/>
    <w:rsid w:val="00A003B6"/>
    <w:rsid w:val="00A00F59"/>
    <w:rsid w:val="00A01818"/>
    <w:rsid w:val="00A01D8F"/>
    <w:rsid w:val="00A043BD"/>
    <w:rsid w:val="00A100A8"/>
    <w:rsid w:val="00A113B8"/>
    <w:rsid w:val="00A12FE2"/>
    <w:rsid w:val="00A142C9"/>
    <w:rsid w:val="00A14A29"/>
    <w:rsid w:val="00A16C4C"/>
    <w:rsid w:val="00A26474"/>
    <w:rsid w:val="00A313CA"/>
    <w:rsid w:val="00A347BE"/>
    <w:rsid w:val="00A41C1E"/>
    <w:rsid w:val="00A422F8"/>
    <w:rsid w:val="00A434F1"/>
    <w:rsid w:val="00A473A7"/>
    <w:rsid w:val="00A51144"/>
    <w:rsid w:val="00A55837"/>
    <w:rsid w:val="00A561E8"/>
    <w:rsid w:val="00A56B56"/>
    <w:rsid w:val="00A61F0A"/>
    <w:rsid w:val="00A62EFA"/>
    <w:rsid w:val="00A63964"/>
    <w:rsid w:val="00A711A8"/>
    <w:rsid w:val="00A73B5F"/>
    <w:rsid w:val="00A8099B"/>
    <w:rsid w:val="00A83844"/>
    <w:rsid w:val="00A97DD4"/>
    <w:rsid w:val="00AA058A"/>
    <w:rsid w:val="00AA0FE3"/>
    <w:rsid w:val="00AA6FE6"/>
    <w:rsid w:val="00AA709A"/>
    <w:rsid w:val="00AB0184"/>
    <w:rsid w:val="00AB4242"/>
    <w:rsid w:val="00AB42E9"/>
    <w:rsid w:val="00AB4969"/>
    <w:rsid w:val="00AB49E8"/>
    <w:rsid w:val="00AB51CE"/>
    <w:rsid w:val="00AB5BA1"/>
    <w:rsid w:val="00AB7321"/>
    <w:rsid w:val="00AC7627"/>
    <w:rsid w:val="00AD3311"/>
    <w:rsid w:val="00AD434B"/>
    <w:rsid w:val="00AE0AE2"/>
    <w:rsid w:val="00AE1618"/>
    <w:rsid w:val="00AE219B"/>
    <w:rsid w:val="00AE31AC"/>
    <w:rsid w:val="00AE39FA"/>
    <w:rsid w:val="00AF6BD9"/>
    <w:rsid w:val="00B00016"/>
    <w:rsid w:val="00B00A1E"/>
    <w:rsid w:val="00B149FD"/>
    <w:rsid w:val="00B2364C"/>
    <w:rsid w:val="00B23ACA"/>
    <w:rsid w:val="00B23CEB"/>
    <w:rsid w:val="00B27B86"/>
    <w:rsid w:val="00B30B0A"/>
    <w:rsid w:val="00B33ADE"/>
    <w:rsid w:val="00B427BD"/>
    <w:rsid w:val="00B42AE8"/>
    <w:rsid w:val="00B4346B"/>
    <w:rsid w:val="00B44357"/>
    <w:rsid w:val="00B45BE2"/>
    <w:rsid w:val="00B54B76"/>
    <w:rsid w:val="00B553C2"/>
    <w:rsid w:val="00B6120A"/>
    <w:rsid w:val="00B61743"/>
    <w:rsid w:val="00B64937"/>
    <w:rsid w:val="00B66EC0"/>
    <w:rsid w:val="00B7318C"/>
    <w:rsid w:val="00B747E7"/>
    <w:rsid w:val="00B809FC"/>
    <w:rsid w:val="00B82348"/>
    <w:rsid w:val="00B83751"/>
    <w:rsid w:val="00B858FF"/>
    <w:rsid w:val="00B85FF1"/>
    <w:rsid w:val="00B868B5"/>
    <w:rsid w:val="00B9352D"/>
    <w:rsid w:val="00B97488"/>
    <w:rsid w:val="00B97E0A"/>
    <w:rsid w:val="00BA1063"/>
    <w:rsid w:val="00BA56B2"/>
    <w:rsid w:val="00BA75A8"/>
    <w:rsid w:val="00BA7940"/>
    <w:rsid w:val="00BB2C0A"/>
    <w:rsid w:val="00BB66F6"/>
    <w:rsid w:val="00BC0DD0"/>
    <w:rsid w:val="00BC2E20"/>
    <w:rsid w:val="00BC3313"/>
    <w:rsid w:val="00BC4947"/>
    <w:rsid w:val="00BC553A"/>
    <w:rsid w:val="00BE428E"/>
    <w:rsid w:val="00BE4A01"/>
    <w:rsid w:val="00BE4BAD"/>
    <w:rsid w:val="00BE4DEF"/>
    <w:rsid w:val="00BE55D8"/>
    <w:rsid w:val="00BE7586"/>
    <w:rsid w:val="00BE7E64"/>
    <w:rsid w:val="00BF6720"/>
    <w:rsid w:val="00C13FF6"/>
    <w:rsid w:val="00C155F7"/>
    <w:rsid w:val="00C15BBD"/>
    <w:rsid w:val="00C1641C"/>
    <w:rsid w:val="00C1707B"/>
    <w:rsid w:val="00C2345C"/>
    <w:rsid w:val="00C2477F"/>
    <w:rsid w:val="00C24F4C"/>
    <w:rsid w:val="00C3084E"/>
    <w:rsid w:val="00C37923"/>
    <w:rsid w:val="00C40F05"/>
    <w:rsid w:val="00C444AB"/>
    <w:rsid w:val="00C46B58"/>
    <w:rsid w:val="00C50CF0"/>
    <w:rsid w:val="00C54298"/>
    <w:rsid w:val="00C6119A"/>
    <w:rsid w:val="00C64CB1"/>
    <w:rsid w:val="00C65FB1"/>
    <w:rsid w:val="00C67295"/>
    <w:rsid w:val="00C707FD"/>
    <w:rsid w:val="00C722C2"/>
    <w:rsid w:val="00C7563F"/>
    <w:rsid w:val="00C7619C"/>
    <w:rsid w:val="00C860DC"/>
    <w:rsid w:val="00C937DA"/>
    <w:rsid w:val="00CA030A"/>
    <w:rsid w:val="00CA0C25"/>
    <w:rsid w:val="00CA0FF5"/>
    <w:rsid w:val="00CA4AC5"/>
    <w:rsid w:val="00CA4F55"/>
    <w:rsid w:val="00CA5F6E"/>
    <w:rsid w:val="00CB1801"/>
    <w:rsid w:val="00CB6AF1"/>
    <w:rsid w:val="00CB7BFD"/>
    <w:rsid w:val="00CC4ADD"/>
    <w:rsid w:val="00CD0751"/>
    <w:rsid w:val="00CD180D"/>
    <w:rsid w:val="00CD3CEA"/>
    <w:rsid w:val="00CD4F6B"/>
    <w:rsid w:val="00CE2063"/>
    <w:rsid w:val="00CE33F6"/>
    <w:rsid w:val="00CE7BE6"/>
    <w:rsid w:val="00CF021C"/>
    <w:rsid w:val="00CF210A"/>
    <w:rsid w:val="00CF453F"/>
    <w:rsid w:val="00CF4AC0"/>
    <w:rsid w:val="00CF5E91"/>
    <w:rsid w:val="00CF7E52"/>
    <w:rsid w:val="00CF7F22"/>
    <w:rsid w:val="00D002D0"/>
    <w:rsid w:val="00D02446"/>
    <w:rsid w:val="00D028E2"/>
    <w:rsid w:val="00D04185"/>
    <w:rsid w:val="00D0465E"/>
    <w:rsid w:val="00D14951"/>
    <w:rsid w:val="00D14D87"/>
    <w:rsid w:val="00D20F10"/>
    <w:rsid w:val="00D2127E"/>
    <w:rsid w:val="00D21BDC"/>
    <w:rsid w:val="00D252D6"/>
    <w:rsid w:val="00D329C5"/>
    <w:rsid w:val="00D3322B"/>
    <w:rsid w:val="00D36409"/>
    <w:rsid w:val="00D367B0"/>
    <w:rsid w:val="00D3687F"/>
    <w:rsid w:val="00D369DF"/>
    <w:rsid w:val="00D36E4C"/>
    <w:rsid w:val="00D464AA"/>
    <w:rsid w:val="00D471E1"/>
    <w:rsid w:val="00D51AFC"/>
    <w:rsid w:val="00D5498A"/>
    <w:rsid w:val="00D5795A"/>
    <w:rsid w:val="00D60264"/>
    <w:rsid w:val="00D61851"/>
    <w:rsid w:val="00D63619"/>
    <w:rsid w:val="00D751F8"/>
    <w:rsid w:val="00D75D53"/>
    <w:rsid w:val="00D767C2"/>
    <w:rsid w:val="00D82431"/>
    <w:rsid w:val="00D84484"/>
    <w:rsid w:val="00D855D9"/>
    <w:rsid w:val="00D85AA1"/>
    <w:rsid w:val="00D85E27"/>
    <w:rsid w:val="00D8769F"/>
    <w:rsid w:val="00D90DDD"/>
    <w:rsid w:val="00D91AEC"/>
    <w:rsid w:val="00D922F9"/>
    <w:rsid w:val="00D97EF0"/>
    <w:rsid w:val="00DA05B7"/>
    <w:rsid w:val="00DA2094"/>
    <w:rsid w:val="00DA74BF"/>
    <w:rsid w:val="00DB1236"/>
    <w:rsid w:val="00DB4001"/>
    <w:rsid w:val="00DB4313"/>
    <w:rsid w:val="00DB6648"/>
    <w:rsid w:val="00DB6B2B"/>
    <w:rsid w:val="00DB7481"/>
    <w:rsid w:val="00DB7511"/>
    <w:rsid w:val="00DC0465"/>
    <w:rsid w:val="00DC056A"/>
    <w:rsid w:val="00DC30BD"/>
    <w:rsid w:val="00DC44BB"/>
    <w:rsid w:val="00DC4A84"/>
    <w:rsid w:val="00DC672B"/>
    <w:rsid w:val="00DD5169"/>
    <w:rsid w:val="00DE0C88"/>
    <w:rsid w:val="00DE12F8"/>
    <w:rsid w:val="00DE1FB2"/>
    <w:rsid w:val="00DE32E8"/>
    <w:rsid w:val="00DE734C"/>
    <w:rsid w:val="00DF45E7"/>
    <w:rsid w:val="00DF7F36"/>
    <w:rsid w:val="00E004B0"/>
    <w:rsid w:val="00E01D1B"/>
    <w:rsid w:val="00E04A13"/>
    <w:rsid w:val="00E063A2"/>
    <w:rsid w:val="00E11F19"/>
    <w:rsid w:val="00E1713D"/>
    <w:rsid w:val="00E21832"/>
    <w:rsid w:val="00E25B80"/>
    <w:rsid w:val="00E26AEA"/>
    <w:rsid w:val="00E26BD2"/>
    <w:rsid w:val="00E32E4B"/>
    <w:rsid w:val="00E357DE"/>
    <w:rsid w:val="00E362BE"/>
    <w:rsid w:val="00E37189"/>
    <w:rsid w:val="00E416CF"/>
    <w:rsid w:val="00E41820"/>
    <w:rsid w:val="00E429E2"/>
    <w:rsid w:val="00E43F69"/>
    <w:rsid w:val="00E444DD"/>
    <w:rsid w:val="00E50E67"/>
    <w:rsid w:val="00E54E34"/>
    <w:rsid w:val="00E605EB"/>
    <w:rsid w:val="00E61CED"/>
    <w:rsid w:val="00E621F0"/>
    <w:rsid w:val="00E630D3"/>
    <w:rsid w:val="00E6399B"/>
    <w:rsid w:val="00E6440D"/>
    <w:rsid w:val="00E64ABE"/>
    <w:rsid w:val="00E703DC"/>
    <w:rsid w:val="00E7228B"/>
    <w:rsid w:val="00E72B86"/>
    <w:rsid w:val="00E73BD8"/>
    <w:rsid w:val="00E75838"/>
    <w:rsid w:val="00E836DD"/>
    <w:rsid w:val="00E843FC"/>
    <w:rsid w:val="00E8484A"/>
    <w:rsid w:val="00E85389"/>
    <w:rsid w:val="00E910BF"/>
    <w:rsid w:val="00E924F0"/>
    <w:rsid w:val="00E934E5"/>
    <w:rsid w:val="00E93DB5"/>
    <w:rsid w:val="00EA020F"/>
    <w:rsid w:val="00EA1A0D"/>
    <w:rsid w:val="00EA2D63"/>
    <w:rsid w:val="00EA49C1"/>
    <w:rsid w:val="00EB420C"/>
    <w:rsid w:val="00EB4DBA"/>
    <w:rsid w:val="00EB4F82"/>
    <w:rsid w:val="00EB6FDD"/>
    <w:rsid w:val="00EB7059"/>
    <w:rsid w:val="00EB72A2"/>
    <w:rsid w:val="00EC4A6D"/>
    <w:rsid w:val="00EC6555"/>
    <w:rsid w:val="00EC6948"/>
    <w:rsid w:val="00EC7765"/>
    <w:rsid w:val="00ED0CCC"/>
    <w:rsid w:val="00ED18B3"/>
    <w:rsid w:val="00ED1B29"/>
    <w:rsid w:val="00ED3B48"/>
    <w:rsid w:val="00ED4642"/>
    <w:rsid w:val="00ED7545"/>
    <w:rsid w:val="00ED7802"/>
    <w:rsid w:val="00EE0FA6"/>
    <w:rsid w:val="00EE1C2B"/>
    <w:rsid w:val="00EE246D"/>
    <w:rsid w:val="00EE30E1"/>
    <w:rsid w:val="00EE3620"/>
    <w:rsid w:val="00EE3907"/>
    <w:rsid w:val="00EE48FE"/>
    <w:rsid w:val="00EE4BFB"/>
    <w:rsid w:val="00EE619C"/>
    <w:rsid w:val="00EE795B"/>
    <w:rsid w:val="00EE7F6B"/>
    <w:rsid w:val="00EF4202"/>
    <w:rsid w:val="00EF5296"/>
    <w:rsid w:val="00EF547B"/>
    <w:rsid w:val="00EF77AA"/>
    <w:rsid w:val="00F0263E"/>
    <w:rsid w:val="00F03F44"/>
    <w:rsid w:val="00F045A1"/>
    <w:rsid w:val="00F0573F"/>
    <w:rsid w:val="00F061FD"/>
    <w:rsid w:val="00F069DF"/>
    <w:rsid w:val="00F11191"/>
    <w:rsid w:val="00F12149"/>
    <w:rsid w:val="00F1260A"/>
    <w:rsid w:val="00F15A9E"/>
    <w:rsid w:val="00F16944"/>
    <w:rsid w:val="00F20614"/>
    <w:rsid w:val="00F20913"/>
    <w:rsid w:val="00F20983"/>
    <w:rsid w:val="00F242A9"/>
    <w:rsid w:val="00F26611"/>
    <w:rsid w:val="00F26889"/>
    <w:rsid w:val="00F26FDF"/>
    <w:rsid w:val="00F33CCB"/>
    <w:rsid w:val="00F33DD2"/>
    <w:rsid w:val="00F34D31"/>
    <w:rsid w:val="00F40022"/>
    <w:rsid w:val="00F42B44"/>
    <w:rsid w:val="00F439E2"/>
    <w:rsid w:val="00F46F5F"/>
    <w:rsid w:val="00F509DE"/>
    <w:rsid w:val="00F52043"/>
    <w:rsid w:val="00F55CC5"/>
    <w:rsid w:val="00F60607"/>
    <w:rsid w:val="00F60E87"/>
    <w:rsid w:val="00F627FE"/>
    <w:rsid w:val="00F62D3E"/>
    <w:rsid w:val="00F63229"/>
    <w:rsid w:val="00F64F14"/>
    <w:rsid w:val="00F669DA"/>
    <w:rsid w:val="00F712FA"/>
    <w:rsid w:val="00F726DE"/>
    <w:rsid w:val="00F75653"/>
    <w:rsid w:val="00F768F6"/>
    <w:rsid w:val="00F84E23"/>
    <w:rsid w:val="00F92F04"/>
    <w:rsid w:val="00F93DC7"/>
    <w:rsid w:val="00F93EDA"/>
    <w:rsid w:val="00F954D0"/>
    <w:rsid w:val="00FA1EE5"/>
    <w:rsid w:val="00FA6429"/>
    <w:rsid w:val="00FA6F3B"/>
    <w:rsid w:val="00FB1D9B"/>
    <w:rsid w:val="00FB41C6"/>
    <w:rsid w:val="00FB42C4"/>
    <w:rsid w:val="00FB6472"/>
    <w:rsid w:val="00FC0B2D"/>
    <w:rsid w:val="00FC1AC0"/>
    <w:rsid w:val="00FC59FA"/>
    <w:rsid w:val="00FC5EB9"/>
    <w:rsid w:val="00FD0853"/>
    <w:rsid w:val="00FD529A"/>
    <w:rsid w:val="00FD5BBE"/>
    <w:rsid w:val="00FD6E53"/>
    <w:rsid w:val="00FE0421"/>
    <w:rsid w:val="00FE0DA8"/>
    <w:rsid w:val="00FE118E"/>
    <w:rsid w:val="00FE21FB"/>
    <w:rsid w:val="00FE248F"/>
    <w:rsid w:val="00FE5F3D"/>
    <w:rsid w:val="00FE7904"/>
    <w:rsid w:val="00FF3952"/>
    <w:rsid w:val="00FF3BA7"/>
    <w:rsid w:val="00FF4A48"/>
    <w:rsid w:val="3B03E1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9201F3"/>
  <w15:chartTrackingRefBased/>
  <w15:docId w15:val="{1B1859DF-5972-49EC-A8C6-A6291AC63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1AE"/>
    <w:pPr>
      <w:spacing w:after="0" w:line="240" w:lineRule="auto"/>
    </w:pPr>
    <w:rPr>
      <w:rFonts w:ascii="Times New Roman" w:hAnsi="Times New Roman"/>
    </w:rPr>
  </w:style>
  <w:style w:type="paragraph" w:styleId="Heading1">
    <w:name w:val="heading 1"/>
    <w:basedOn w:val="Heading"/>
    <w:next w:val="Body1"/>
    <w:link w:val="Heading1Char"/>
    <w:uiPriority w:val="9"/>
    <w:qFormat/>
    <w:rsid w:val="00245F70"/>
    <w:pPr>
      <w:numPr>
        <w:numId w:val="18"/>
      </w:numPr>
      <w:spacing w:before="240" w:after="120"/>
      <w:jc w:val="left"/>
      <w:outlineLvl w:val="0"/>
    </w:pPr>
    <w:rPr>
      <w:caps/>
      <w:spacing w:val="6"/>
      <w:szCs w:val="22"/>
    </w:rPr>
  </w:style>
  <w:style w:type="paragraph" w:styleId="Heading2">
    <w:name w:val="heading 2"/>
    <w:basedOn w:val="Heading"/>
    <w:next w:val="Body2"/>
    <w:link w:val="Heading2Char"/>
    <w:uiPriority w:val="9"/>
    <w:unhideWhenUsed/>
    <w:qFormat/>
    <w:rsid w:val="00F63229"/>
    <w:pPr>
      <w:numPr>
        <w:ilvl w:val="1"/>
        <w:numId w:val="18"/>
      </w:numPr>
      <w:pBdr>
        <w:bottom w:val="single" w:sz="6" w:space="1" w:color="auto"/>
      </w:pBdr>
      <w:tabs>
        <w:tab w:val="clear" w:pos="7542"/>
        <w:tab w:val="left" w:pos="540"/>
      </w:tabs>
      <w:spacing w:before="120" w:after="60"/>
      <w:ind w:left="540" w:hanging="540"/>
      <w:jc w:val="left"/>
      <w:outlineLvl w:val="1"/>
    </w:pPr>
  </w:style>
  <w:style w:type="paragraph" w:styleId="Heading3">
    <w:name w:val="heading 3"/>
    <w:basedOn w:val="Heading"/>
    <w:next w:val="Body3"/>
    <w:link w:val="Heading3Char"/>
    <w:uiPriority w:val="9"/>
    <w:unhideWhenUsed/>
    <w:qFormat/>
    <w:rsid w:val="002970D7"/>
    <w:pPr>
      <w:numPr>
        <w:ilvl w:val="2"/>
        <w:numId w:val="18"/>
      </w:numPr>
      <w:pBdr>
        <w:bottom w:val="single" w:sz="6" w:space="1" w:color="auto"/>
      </w:pBdr>
      <w:tabs>
        <w:tab w:val="clear" w:pos="7470"/>
        <w:tab w:val="left" w:pos="1008"/>
      </w:tabs>
      <w:spacing w:before="120" w:after="60"/>
      <w:ind w:left="1008"/>
      <w:jc w:val="left"/>
      <w:outlineLvl w:val="2"/>
    </w:pPr>
    <w:rPr>
      <w:color w:val="404040" w:themeColor="text1" w:themeTint="BF"/>
    </w:rPr>
  </w:style>
  <w:style w:type="paragraph" w:styleId="Heading4">
    <w:name w:val="heading 4"/>
    <w:basedOn w:val="Heading"/>
    <w:next w:val="Body4"/>
    <w:link w:val="Heading4Char"/>
    <w:uiPriority w:val="9"/>
    <w:unhideWhenUsed/>
    <w:qFormat/>
    <w:rsid w:val="00DE32E8"/>
    <w:pPr>
      <w:numPr>
        <w:ilvl w:val="3"/>
        <w:numId w:val="18"/>
      </w:numPr>
      <w:pBdr>
        <w:bottom w:val="single" w:sz="4" w:space="1" w:color="auto"/>
      </w:pBdr>
      <w:spacing w:before="40" w:after="40"/>
      <w:jc w:val="left"/>
      <w:outlineLvl w:val="3"/>
    </w:pPr>
    <w:rPr>
      <w:szCs w:val="22"/>
    </w:rPr>
  </w:style>
  <w:style w:type="paragraph" w:styleId="Heading5">
    <w:name w:val="heading 5"/>
    <w:basedOn w:val="Heading"/>
    <w:next w:val="Body5"/>
    <w:link w:val="Heading5Char"/>
    <w:uiPriority w:val="9"/>
    <w:semiHidden/>
    <w:unhideWhenUsed/>
    <w:qFormat/>
    <w:rsid w:val="00467DEC"/>
    <w:pPr>
      <w:pBdr>
        <w:bottom w:val="dotted" w:sz="4" w:space="1" w:color="auto"/>
      </w:pBdr>
      <w:spacing w:before="40" w:after="40"/>
      <w:outlineLvl w:val="4"/>
    </w:pPr>
    <w:rPr>
      <w:b w:val="0"/>
      <w:i/>
      <w:color w:val="17365D" w:themeColor="text2" w:themeShade="BF"/>
      <w:sz w:val="20"/>
    </w:rPr>
  </w:style>
  <w:style w:type="paragraph" w:styleId="Heading6">
    <w:name w:val="heading 6"/>
    <w:basedOn w:val="Heading"/>
    <w:next w:val="Body6"/>
    <w:link w:val="Heading6Char"/>
    <w:uiPriority w:val="9"/>
    <w:semiHidden/>
    <w:unhideWhenUsed/>
    <w:qFormat/>
    <w:rsid w:val="00467DEC"/>
    <w:pPr>
      <w:pBdr>
        <w:bottom w:val="dotted" w:sz="4" w:space="1" w:color="auto"/>
      </w:pBdr>
      <w:spacing w:before="40" w:after="40"/>
      <w:outlineLvl w:val="5"/>
    </w:pPr>
    <w:rPr>
      <w:b w:val="0"/>
      <w:color w:val="000000" w:themeColor="text1"/>
      <w:sz w:val="20"/>
      <w14:textFill>
        <w14:solidFill>
          <w14:schemeClr w14:val="tx1">
            <w14:lumMod w14:val="65000"/>
            <w14:lumOff w14:val="35000"/>
            <w14:lumMod w14:val="75000"/>
            <w14:lumOff w14:val="25000"/>
          </w14:schemeClr>
        </w14:solidFill>
      </w14:textFill>
    </w:rPr>
  </w:style>
  <w:style w:type="paragraph" w:styleId="Heading7">
    <w:name w:val="heading 7"/>
    <w:basedOn w:val="Heading"/>
    <w:next w:val="Body7"/>
    <w:link w:val="Heading7Char"/>
    <w:uiPriority w:val="9"/>
    <w:semiHidden/>
    <w:unhideWhenUsed/>
    <w:qFormat/>
    <w:rsid w:val="00467DEC"/>
    <w:pPr>
      <w:pBdr>
        <w:bottom w:val="dotted" w:sz="4" w:space="1" w:color="auto"/>
      </w:pBdr>
      <w:spacing w:before="40" w:after="40"/>
      <w:outlineLvl w:val="6"/>
    </w:pPr>
    <w:rPr>
      <w:b w:val="0"/>
      <w:color w:val="7F7F7F" w:themeColor="text1" w:themeTint="80"/>
      <w:sz w:val="20"/>
    </w:rPr>
  </w:style>
  <w:style w:type="paragraph" w:styleId="Heading8">
    <w:name w:val="heading 8"/>
    <w:basedOn w:val="Heading"/>
    <w:next w:val="Body8"/>
    <w:link w:val="Heading8Char"/>
    <w:uiPriority w:val="9"/>
    <w:semiHidden/>
    <w:unhideWhenUsed/>
    <w:qFormat/>
    <w:rsid w:val="00467DEC"/>
    <w:pPr>
      <w:pBdr>
        <w:bottom w:val="dotted" w:sz="4" w:space="1" w:color="auto"/>
      </w:pBdr>
      <w:spacing w:before="40" w:after="40"/>
      <w:outlineLvl w:val="7"/>
    </w:pPr>
    <w:rPr>
      <w:b w:val="0"/>
      <w:color w:val="7F7F7F" w:themeColor="text1" w:themeTint="80"/>
      <w:sz w:val="20"/>
    </w:rPr>
  </w:style>
  <w:style w:type="paragraph" w:styleId="Heading9">
    <w:name w:val="heading 9"/>
    <w:basedOn w:val="Heading"/>
    <w:next w:val="Body9"/>
    <w:link w:val="Heading9Char"/>
    <w:uiPriority w:val="9"/>
    <w:semiHidden/>
    <w:unhideWhenUsed/>
    <w:qFormat/>
    <w:rsid w:val="00467DEC"/>
    <w:pPr>
      <w:pBdr>
        <w:bottom w:val="dotted" w:sz="4" w:space="1" w:color="auto"/>
      </w:pBdr>
      <w:spacing w:before="40" w:after="40"/>
      <w:outlineLvl w:val="8"/>
    </w:pPr>
    <w:rPr>
      <w:b w:val="0"/>
      <w:color w:val="7F7F7F" w:themeColor="text1" w:themeTint="8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Heading1"/>
    <w:qFormat/>
    <w:rsid w:val="00E444DD"/>
    <w:pPr>
      <w:keepNext/>
      <w:spacing w:after="240"/>
      <w:jc w:val="center"/>
    </w:pPr>
    <w:rPr>
      <w:rFonts w:eastAsia="SimSun" w:cs="Times New Roman"/>
      <w:b/>
      <w:iCs/>
      <w:szCs w:val="24"/>
    </w:rPr>
  </w:style>
  <w:style w:type="paragraph" w:customStyle="1" w:styleId="Body1">
    <w:name w:val="Body 1"/>
    <w:basedOn w:val="Body"/>
    <w:qFormat/>
    <w:rsid w:val="006B7DC2"/>
    <w:pPr>
      <w:numPr>
        <w:ilvl w:val="1"/>
        <w:numId w:val="14"/>
      </w:numPr>
    </w:pPr>
  </w:style>
  <w:style w:type="paragraph" w:customStyle="1" w:styleId="Body">
    <w:name w:val="Body"/>
    <w:qFormat/>
    <w:rsid w:val="009331AE"/>
    <w:pPr>
      <w:spacing w:after="120" w:line="264" w:lineRule="auto"/>
      <w:jc w:val="both"/>
    </w:pPr>
    <w:rPr>
      <w:rFonts w:ascii="Times New Roman" w:hAnsi="Times New Roman"/>
      <w:color w:val="000000" w:themeColor="text1"/>
      <w:szCs w:val="24"/>
      <w:lang w:bidi="en-US"/>
    </w:rPr>
  </w:style>
  <w:style w:type="character" w:customStyle="1" w:styleId="Heading1Char">
    <w:name w:val="Heading 1 Char"/>
    <w:basedOn w:val="DefaultParagraphFont"/>
    <w:link w:val="Heading1"/>
    <w:uiPriority w:val="9"/>
    <w:rsid w:val="00245F70"/>
    <w:rPr>
      <w:rFonts w:ascii="Times New Roman" w:eastAsia="SimSun" w:hAnsi="Times New Roman" w:cs="Times New Roman"/>
      <w:b/>
      <w:iCs/>
      <w:caps/>
      <w:spacing w:val="6"/>
    </w:rPr>
  </w:style>
  <w:style w:type="paragraph" w:customStyle="1" w:styleId="Body2">
    <w:name w:val="Body 2"/>
    <w:basedOn w:val="Body1"/>
    <w:qFormat/>
    <w:rsid w:val="00C37923"/>
    <w:pPr>
      <w:numPr>
        <w:numId w:val="22"/>
      </w:numPr>
    </w:pPr>
  </w:style>
  <w:style w:type="character" w:customStyle="1" w:styleId="Heading2Char">
    <w:name w:val="Heading 2 Char"/>
    <w:basedOn w:val="DefaultParagraphFont"/>
    <w:link w:val="Heading2"/>
    <w:uiPriority w:val="9"/>
    <w:rsid w:val="00F63229"/>
    <w:rPr>
      <w:rFonts w:ascii="Times New Roman" w:eastAsia="SimSun" w:hAnsi="Times New Roman" w:cs="Times New Roman"/>
      <w:b/>
      <w:iCs/>
      <w:szCs w:val="24"/>
    </w:rPr>
  </w:style>
  <w:style w:type="paragraph" w:customStyle="1" w:styleId="Body3">
    <w:name w:val="Body 3"/>
    <w:basedOn w:val="Body"/>
    <w:qFormat/>
    <w:rsid w:val="00C722C2"/>
    <w:pPr>
      <w:numPr>
        <w:ilvl w:val="1"/>
        <w:numId w:val="19"/>
      </w:numPr>
    </w:pPr>
  </w:style>
  <w:style w:type="character" w:customStyle="1" w:styleId="Heading3Char">
    <w:name w:val="Heading 3 Char"/>
    <w:basedOn w:val="DefaultParagraphFont"/>
    <w:link w:val="Heading3"/>
    <w:uiPriority w:val="9"/>
    <w:rsid w:val="002970D7"/>
    <w:rPr>
      <w:rFonts w:ascii="Times New Roman" w:eastAsia="SimSun" w:hAnsi="Times New Roman" w:cs="Times New Roman"/>
      <w:b/>
      <w:iCs/>
      <w:color w:val="404040" w:themeColor="text1" w:themeTint="BF"/>
      <w:szCs w:val="24"/>
    </w:rPr>
  </w:style>
  <w:style w:type="paragraph" w:customStyle="1" w:styleId="Body4">
    <w:name w:val="Body 4"/>
    <w:basedOn w:val="Body"/>
    <w:qFormat/>
    <w:rsid w:val="00DE32E8"/>
    <w:pPr>
      <w:numPr>
        <w:ilvl w:val="1"/>
        <w:numId w:val="20"/>
      </w:numPr>
      <w:spacing w:line="240" w:lineRule="auto"/>
    </w:pPr>
  </w:style>
  <w:style w:type="character" w:customStyle="1" w:styleId="Heading4Char">
    <w:name w:val="Heading 4 Char"/>
    <w:basedOn w:val="DefaultParagraphFont"/>
    <w:link w:val="Heading4"/>
    <w:uiPriority w:val="9"/>
    <w:rsid w:val="00DE32E8"/>
    <w:rPr>
      <w:rFonts w:ascii="Times New Roman" w:eastAsia="SimSun" w:hAnsi="Times New Roman" w:cs="Times New Roman"/>
      <w:b/>
      <w:iCs/>
    </w:rPr>
  </w:style>
  <w:style w:type="paragraph" w:customStyle="1" w:styleId="Body5">
    <w:name w:val="Body 5"/>
    <w:basedOn w:val="Body"/>
    <w:qFormat/>
    <w:rsid w:val="00467DEC"/>
    <w:pPr>
      <w:ind w:left="576"/>
    </w:pPr>
  </w:style>
  <w:style w:type="character" w:customStyle="1" w:styleId="Heading5Char">
    <w:name w:val="Heading 5 Char"/>
    <w:basedOn w:val="DefaultParagraphFont"/>
    <w:link w:val="Heading5"/>
    <w:uiPriority w:val="9"/>
    <w:semiHidden/>
    <w:rsid w:val="00467DEC"/>
    <w:rPr>
      <w:rFonts w:ascii="Cambria" w:eastAsiaTheme="majorEastAsia" w:hAnsi="Cambria" w:cstheme="majorBidi"/>
      <w:i/>
      <w:iCs/>
      <w:color w:val="17365D" w:themeColor="text2" w:themeShade="BF"/>
      <w:sz w:val="20"/>
      <w:lang w:bidi="en-US"/>
    </w:rPr>
  </w:style>
  <w:style w:type="paragraph" w:customStyle="1" w:styleId="Body6">
    <w:name w:val="Body 6"/>
    <w:basedOn w:val="Body5"/>
    <w:qFormat/>
    <w:rsid w:val="00467DEC"/>
  </w:style>
  <w:style w:type="character" w:customStyle="1" w:styleId="Heading6Char">
    <w:name w:val="Heading 6 Char"/>
    <w:basedOn w:val="DefaultParagraphFont"/>
    <w:link w:val="Heading6"/>
    <w:uiPriority w:val="9"/>
    <w:semiHidden/>
    <w:rsid w:val="00467DEC"/>
    <w:rPr>
      <w:rFonts w:ascii="Cambria" w:eastAsiaTheme="majorEastAsia" w:hAnsi="Cambria" w:cstheme="majorBidi"/>
      <w:iCs/>
      <w:color w:val="000000" w:themeColor="text1"/>
      <w:sz w:val="20"/>
      <w:lang w:bidi="en-US"/>
      <w14:textFill>
        <w14:solidFill>
          <w14:schemeClr w14:val="tx1">
            <w14:lumMod w14:val="65000"/>
            <w14:lumOff w14:val="35000"/>
            <w14:lumMod w14:val="75000"/>
            <w14:lumOff w14:val="25000"/>
          </w14:schemeClr>
        </w14:solidFill>
      </w14:textFill>
    </w:rPr>
  </w:style>
  <w:style w:type="paragraph" w:customStyle="1" w:styleId="Body7">
    <w:name w:val="Body 7"/>
    <w:basedOn w:val="Body6"/>
    <w:qFormat/>
    <w:rsid w:val="00467DEC"/>
  </w:style>
  <w:style w:type="character" w:customStyle="1" w:styleId="Heading7Char">
    <w:name w:val="Heading 7 Char"/>
    <w:basedOn w:val="DefaultParagraphFont"/>
    <w:link w:val="Heading7"/>
    <w:uiPriority w:val="9"/>
    <w:semiHidden/>
    <w:rsid w:val="00467DEC"/>
    <w:rPr>
      <w:rFonts w:ascii="Cambria" w:eastAsiaTheme="majorEastAsia" w:hAnsi="Cambria" w:cstheme="majorBidi"/>
      <w:iCs/>
      <w:color w:val="7F7F7F" w:themeColor="text1" w:themeTint="80"/>
      <w:sz w:val="20"/>
      <w:lang w:bidi="en-US"/>
    </w:rPr>
  </w:style>
  <w:style w:type="paragraph" w:customStyle="1" w:styleId="Body8">
    <w:name w:val="Body 8"/>
    <w:basedOn w:val="Body7"/>
    <w:qFormat/>
    <w:rsid w:val="00467DEC"/>
  </w:style>
  <w:style w:type="character" w:customStyle="1" w:styleId="Heading8Char">
    <w:name w:val="Heading 8 Char"/>
    <w:basedOn w:val="DefaultParagraphFont"/>
    <w:link w:val="Heading8"/>
    <w:uiPriority w:val="9"/>
    <w:semiHidden/>
    <w:rsid w:val="00467DEC"/>
    <w:rPr>
      <w:rFonts w:ascii="Cambria" w:eastAsiaTheme="majorEastAsia" w:hAnsi="Cambria" w:cstheme="majorBidi"/>
      <w:iCs/>
      <w:color w:val="7F7F7F" w:themeColor="text1" w:themeTint="80"/>
      <w:sz w:val="20"/>
      <w:lang w:bidi="en-US"/>
    </w:rPr>
  </w:style>
  <w:style w:type="paragraph" w:customStyle="1" w:styleId="Body9">
    <w:name w:val="Body 9"/>
    <w:basedOn w:val="Body8"/>
    <w:qFormat/>
    <w:rsid w:val="00467DEC"/>
  </w:style>
  <w:style w:type="character" w:customStyle="1" w:styleId="Heading9Char">
    <w:name w:val="Heading 9 Char"/>
    <w:basedOn w:val="DefaultParagraphFont"/>
    <w:link w:val="Heading9"/>
    <w:uiPriority w:val="9"/>
    <w:semiHidden/>
    <w:rsid w:val="00467DEC"/>
    <w:rPr>
      <w:rFonts w:ascii="Cambria" w:eastAsiaTheme="majorEastAsia" w:hAnsi="Cambria" w:cstheme="majorBidi"/>
      <w:iCs/>
      <w:color w:val="7F7F7F" w:themeColor="text1" w:themeTint="80"/>
      <w:sz w:val="20"/>
      <w:lang w:bidi="en-US"/>
    </w:rPr>
  </w:style>
  <w:style w:type="paragraph" w:customStyle="1" w:styleId="Body1Bulleted">
    <w:name w:val="Body 1 Bulleted"/>
    <w:basedOn w:val="Body1"/>
    <w:qFormat/>
    <w:rsid w:val="00CF453F"/>
    <w:pPr>
      <w:numPr>
        <w:ilvl w:val="2"/>
      </w:numPr>
      <w:tabs>
        <w:tab w:val="left" w:pos="288"/>
      </w:tabs>
      <w:contextualSpacing/>
    </w:pPr>
  </w:style>
  <w:style w:type="paragraph" w:customStyle="1" w:styleId="Body1Numbered">
    <w:name w:val="Body 1 Numbered"/>
    <w:basedOn w:val="Body1"/>
    <w:qFormat/>
    <w:rsid w:val="006B7DC2"/>
    <w:pPr>
      <w:numPr>
        <w:ilvl w:val="4"/>
      </w:numPr>
      <w:tabs>
        <w:tab w:val="left" w:pos="288"/>
      </w:tabs>
    </w:pPr>
  </w:style>
  <w:style w:type="paragraph" w:customStyle="1" w:styleId="Body1Lettered">
    <w:name w:val="Body 1 Lettered"/>
    <w:basedOn w:val="Body1"/>
    <w:qFormat/>
    <w:rsid w:val="00E6399B"/>
    <w:pPr>
      <w:numPr>
        <w:ilvl w:val="3"/>
      </w:numPr>
      <w:tabs>
        <w:tab w:val="left" w:pos="288"/>
      </w:tabs>
      <w:contextualSpacing/>
    </w:pPr>
  </w:style>
  <w:style w:type="paragraph" w:customStyle="1" w:styleId="Body3Numbered">
    <w:name w:val="Body 3 Numbered"/>
    <w:basedOn w:val="Body3"/>
    <w:qFormat/>
    <w:rsid w:val="003A199D"/>
    <w:pPr>
      <w:numPr>
        <w:ilvl w:val="4"/>
      </w:numPr>
      <w:contextualSpacing/>
    </w:pPr>
  </w:style>
  <w:style w:type="paragraph" w:customStyle="1" w:styleId="Body2Numbered">
    <w:name w:val="Body 2 Numbered"/>
    <w:basedOn w:val="Body1Numbered"/>
    <w:qFormat/>
    <w:rsid w:val="00C37923"/>
    <w:pPr>
      <w:numPr>
        <w:numId w:val="22"/>
      </w:numPr>
      <w:tabs>
        <w:tab w:val="clear" w:pos="288"/>
      </w:tabs>
    </w:pPr>
  </w:style>
  <w:style w:type="paragraph" w:customStyle="1" w:styleId="Body4Numbered">
    <w:name w:val="Body 4 Numbered"/>
    <w:basedOn w:val="Body4"/>
    <w:qFormat/>
    <w:rsid w:val="00DE32E8"/>
    <w:pPr>
      <w:numPr>
        <w:ilvl w:val="4"/>
      </w:numPr>
      <w:tabs>
        <w:tab w:val="left" w:pos="864"/>
      </w:tabs>
      <w:contextualSpacing/>
    </w:pPr>
  </w:style>
  <w:style w:type="paragraph" w:customStyle="1" w:styleId="FigureNum">
    <w:name w:val="Figure Num"/>
    <w:basedOn w:val="Body"/>
    <w:next w:val="Body"/>
    <w:qFormat/>
    <w:rsid w:val="00FE248F"/>
    <w:pPr>
      <w:framePr w:hSpace="288" w:wrap="notBeside" w:vAnchor="text" w:hAnchor="text" w:xAlign="center" w:y="1"/>
      <w:numPr>
        <w:numId w:val="7"/>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spacing w:before="60" w:after="60"/>
      <w:jc w:val="center"/>
    </w:pPr>
    <w:rPr>
      <w:i/>
      <w:szCs w:val="22"/>
    </w:rPr>
  </w:style>
  <w:style w:type="paragraph" w:customStyle="1" w:styleId="FigureLeft">
    <w:name w:val="Figure Left"/>
    <w:basedOn w:val="FigureNum"/>
    <w:qFormat/>
    <w:rsid w:val="00467DEC"/>
    <w:pPr>
      <w:framePr w:wrap="around" w:xAlign="left"/>
      <w:ind w:left="0" w:firstLine="0"/>
      <w:jc w:val="left"/>
    </w:pPr>
    <w:rPr>
      <w:noProof/>
    </w:rPr>
  </w:style>
  <w:style w:type="paragraph" w:customStyle="1" w:styleId="FigureRight">
    <w:name w:val="Figure Right"/>
    <w:basedOn w:val="FigureNum"/>
    <w:qFormat/>
    <w:rsid w:val="00467DEC"/>
    <w:pPr>
      <w:framePr w:wrap="around"/>
      <w:ind w:left="0" w:firstLine="0"/>
      <w:jc w:val="right"/>
    </w:pPr>
  </w:style>
  <w:style w:type="paragraph" w:customStyle="1" w:styleId="Author">
    <w:name w:val="Author"/>
    <w:basedOn w:val="Body"/>
    <w:qFormat/>
    <w:rsid w:val="00467DEC"/>
    <w:pPr>
      <w:contextualSpacing/>
    </w:pPr>
  </w:style>
  <w:style w:type="paragraph" w:customStyle="1" w:styleId="Body2Bulleted">
    <w:name w:val="Body 2 Bulleted"/>
    <w:basedOn w:val="Body1Bulleted"/>
    <w:qFormat/>
    <w:rsid w:val="00C3084E"/>
    <w:pPr>
      <w:numPr>
        <w:numId w:val="22"/>
      </w:numPr>
      <w:tabs>
        <w:tab w:val="clear" w:pos="288"/>
        <w:tab w:val="left" w:pos="1530"/>
      </w:tabs>
      <w:spacing w:after="40"/>
      <w:contextualSpacing w:val="0"/>
    </w:pPr>
  </w:style>
  <w:style w:type="paragraph" w:customStyle="1" w:styleId="Body2Lettered">
    <w:name w:val="Body 2 Lettered"/>
    <w:basedOn w:val="Body1Lettered"/>
    <w:qFormat/>
    <w:rsid w:val="00C37923"/>
    <w:pPr>
      <w:numPr>
        <w:numId w:val="22"/>
      </w:numPr>
      <w:tabs>
        <w:tab w:val="clear" w:pos="288"/>
      </w:tabs>
    </w:pPr>
  </w:style>
  <w:style w:type="paragraph" w:customStyle="1" w:styleId="Body3Bulleted">
    <w:name w:val="Body 3 Bulleted"/>
    <w:basedOn w:val="Body3"/>
    <w:qFormat/>
    <w:rsid w:val="00C722C2"/>
    <w:pPr>
      <w:numPr>
        <w:ilvl w:val="2"/>
      </w:numPr>
      <w:spacing w:after="60"/>
    </w:pPr>
    <w:rPr>
      <w:szCs w:val="22"/>
    </w:rPr>
  </w:style>
  <w:style w:type="paragraph" w:customStyle="1" w:styleId="Body3Lettered">
    <w:name w:val="Body 3 Lettered"/>
    <w:basedOn w:val="Body3"/>
    <w:qFormat/>
    <w:rsid w:val="003A199D"/>
    <w:pPr>
      <w:numPr>
        <w:ilvl w:val="3"/>
      </w:numPr>
      <w:contextualSpacing/>
    </w:pPr>
  </w:style>
  <w:style w:type="paragraph" w:customStyle="1" w:styleId="Body4Bulleted">
    <w:name w:val="Body 4 Bulleted"/>
    <w:basedOn w:val="Body4"/>
    <w:qFormat/>
    <w:rsid w:val="00DE32E8"/>
    <w:pPr>
      <w:numPr>
        <w:ilvl w:val="2"/>
      </w:numPr>
      <w:tabs>
        <w:tab w:val="left" w:pos="864"/>
      </w:tabs>
      <w:contextualSpacing/>
    </w:pPr>
  </w:style>
  <w:style w:type="paragraph" w:customStyle="1" w:styleId="Body4Lettered">
    <w:name w:val="Body 4 Lettered"/>
    <w:basedOn w:val="Body4"/>
    <w:qFormat/>
    <w:rsid w:val="00DE32E8"/>
    <w:pPr>
      <w:numPr>
        <w:ilvl w:val="3"/>
      </w:numPr>
      <w:tabs>
        <w:tab w:val="left" w:pos="864"/>
      </w:tabs>
      <w:contextualSpacing/>
    </w:pPr>
  </w:style>
  <w:style w:type="paragraph" w:styleId="Title">
    <w:name w:val="Title"/>
    <w:basedOn w:val="CoverpageTitle"/>
    <w:next w:val="Normal"/>
    <w:link w:val="TitleChar"/>
    <w:uiPriority w:val="10"/>
    <w:qFormat/>
    <w:rsid w:val="0053173B"/>
    <w:rPr>
      <w:sz w:val="32"/>
      <w:szCs w:val="32"/>
    </w:rPr>
  </w:style>
  <w:style w:type="paragraph" w:customStyle="1" w:styleId="CoverpageTitle">
    <w:name w:val="Coverpage Title"/>
    <w:basedOn w:val="Normal"/>
    <w:qFormat/>
    <w:rsid w:val="002054DB"/>
    <w:pPr>
      <w:spacing w:before="120"/>
      <w:contextualSpacing/>
      <w:jc w:val="center"/>
    </w:pPr>
    <w:rPr>
      <w:rFonts w:eastAsia="Times" w:cs="Times New Roman"/>
      <w:b/>
      <w:noProof/>
      <w:sz w:val="40"/>
      <w:szCs w:val="20"/>
    </w:rPr>
  </w:style>
  <w:style w:type="character" w:customStyle="1" w:styleId="TitleChar">
    <w:name w:val="Title Char"/>
    <w:basedOn w:val="DefaultParagraphFont"/>
    <w:link w:val="Title"/>
    <w:uiPriority w:val="10"/>
    <w:rsid w:val="0053173B"/>
    <w:rPr>
      <w:rFonts w:ascii="Times New Roman" w:eastAsia="Times" w:hAnsi="Times New Roman" w:cs="Times New Roman"/>
      <w:b/>
      <w:noProof/>
      <w:sz w:val="32"/>
      <w:szCs w:val="32"/>
    </w:rPr>
  </w:style>
  <w:style w:type="paragraph" w:styleId="Subtitle">
    <w:name w:val="Subtitle"/>
    <w:basedOn w:val="Title"/>
    <w:next w:val="Normal"/>
    <w:link w:val="SubtitleChar"/>
    <w:uiPriority w:val="11"/>
    <w:qFormat/>
    <w:rsid w:val="00E444DD"/>
    <w:pPr>
      <w:spacing w:after="240"/>
    </w:pPr>
  </w:style>
  <w:style w:type="character" w:customStyle="1" w:styleId="SubtitleChar">
    <w:name w:val="Subtitle Char"/>
    <w:basedOn w:val="DefaultParagraphFont"/>
    <w:link w:val="Subtitle"/>
    <w:uiPriority w:val="11"/>
    <w:rsid w:val="00E444DD"/>
    <w:rPr>
      <w:rFonts w:ascii="Times New Roman" w:eastAsia="Times" w:hAnsi="Times New Roman" w:cs="Times New Roman"/>
      <w:b/>
      <w:noProof/>
      <w:sz w:val="32"/>
      <w:szCs w:val="32"/>
    </w:rPr>
  </w:style>
  <w:style w:type="character" w:styleId="Strong">
    <w:name w:val="Strong"/>
    <w:uiPriority w:val="22"/>
    <w:qFormat/>
    <w:rsid w:val="00467DEC"/>
    <w:rPr>
      <w:b/>
      <w:bCs/>
    </w:rPr>
  </w:style>
  <w:style w:type="character" w:styleId="Emphasis">
    <w:name w:val="Emphasis"/>
    <w:uiPriority w:val="20"/>
    <w:qFormat/>
    <w:rsid w:val="00467DEC"/>
    <w:rPr>
      <w:b/>
      <w:bCs/>
      <w:i/>
      <w:iCs/>
    </w:rPr>
  </w:style>
  <w:style w:type="paragraph" w:styleId="ListParagraph">
    <w:name w:val="List Paragraph"/>
    <w:basedOn w:val="Normal"/>
    <w:uiPriority w:val="34"/>
    <w:qFormat/>
    <w:rsid w:val="00467DEC"/>
    <w:pPr>
      <w:contextualSpacing/>
    </w:pPr>
  </w:style>
  <w:style w:type="paragraph" w:styleId="Quote">
    <w:name w:val="Quote"/>
    <w:basedOn w:val="Normal"/>
    <w:next w:val="Normal"/>
    <w:link w:val="QuoteChar"/>
    <w:uiPriority w:val="29"/>
    <w:qFormat/>
    <w:rsid w:val="00467DEC"/>
    <w:rPr>
      <w:rFonts w:asciiTheme="minorHAnsi" w:hAnsiTheme="minorHAnsi"/>
      <w:i/>
      <w:lang w:bidi="en-US"/>
    </w:rPr>
  </w:style>
  <w:style w:type="character" w:customStyle="1" w:styleId="QuoteChar">
    <w:name w:val="Quote Char"/>
    <w:basedOn w:val="DefaultParagraphFont"/>
    <w:link w:val="Quote"/>
    <w:uiPriority w:val="29"/>
    <w:rsid w:val="00467DEC"/>
    <w:rPr>
      <w:i/>
      <w:lang w:bidi="en-US"/>
    </w:rPr>
  </w:style>
  <w:style w:type="paragraph" w:styleId="IntenseQuote">
    <w:name w:val="Intense Quote"/>
    <w:basedOn w:val="Body"/>
    <w:next w:val="Normal"/>
    <w:link w:val="IntenseQuoteChar"/>
    <w:uiPriority w:val="30"/>
    <w:qFormat/>
    <w:rsid w:val="00467DEC"/>
    <w:rPr>
      <w:i/>
      <w:color w:val="4F81BD" w:themeColor="accent1"/>
    </w:rPr>
  </w:style>
  <w:style w:type="character" w:customStyle="1" w:styleId="IntenseQuoteChar">
    <w:name w:val="Intense Quote Char"/>
    <w:basedOn w:val="DefaultParagraphFont"/>
    <w:link w:val="IntenseQuote"/>
    <w:uiPriority w:val="30"/>
    <w:rsid w:val="00467DEC"/>
    <w:rPr>
      <w:rFonts w:ascii="Constantia" w:hAnsi="Constantia"/>
      <w:i/>
      <w:color w:val="4F81BD" w:themeColor="accent1"/>
      <w:sz w:val="20"/>
      <w:lang w:bidi="en-US"/>
    </w:rPr>
  </w:style>
  <w:style w:type="character" w:styleId="SubtleEmphasis">
    <w:name w:val="Subtle Emphasis"/>
    <w:uiPriority w:val="19"/>
    <w:qFormat/>
    <w:rsid w:val="00467DEC"/>
    <w:rPr>
      <w:b w:val="0"/>
      <w:i/>
      <w:iCs/>
    </w:rPr>
  </w:style>
  <w:style w:type="character" w:styleId="IntenseEmphasis">
    <w:name w:val="Intense Emphasis"/>
    <w:uiPriority w:val="21"/>
    <w:qFormat/>
    <w:rsid w:val="00467DEC"/>
    <w:rPr>
      <w:b/>
      <w:i/>
      <w:iCs/>
      <w:color w:val="4F81BD" w:themeColor="accent1"/>
    </w:rPr>
  </w:style>
  <w:style w:type="character" w:styleId="SubtleReference">
    <w:name w:val="Subtle Reference"/>
    <w:uiPriority w:val="31"/>
    <w:qFormat/>
    <w:rsid w:val="00467DEC"/>
    <w:rPr>
      <w:smallCaps/>
      <w:color w:val="4F81BD" w:themeColor="accent1"/>
    </w:rPr>
  </w:style>
  <w:style w:type="character" w:styleId="IntenseReference">
    <w:name w:val="Intense Reference"/>
    <w:uiPriority w:val="32"/>
    <w:qFormat/>
    <w:rsid w:val="00467DEC"/>
    <w:rPr>
      <w:b/>
      <w:bCs/>
      <w:smallCaps/>
      <w:color w:val="4F81BD" w:themeColor="accent1"/>
      <w:spacing w:val="5"/>
    </w:rPr>
  </w:style>
  <w:style w:type="paragraph" w:customStyle="1" w:styleId="Body2Sub">
    <w:name w:val="Body 2 Sub"/>
    <w:basedOn w:val="Body1Sub"/>
    <w:qFormat/>
    <w:rsid w:val="000C416E"/>
    <w:pPr>
      <w:numPr>
        <w:numId w:val="22"/>
      </w:numPr>
      <w:contextualSpacing/>
    </w:pPr>
  </w:style>
  <w:style w:type="paragraph" w:customStyle="1" w:styleId="Body1Sub">
    <w:name w:val="Body 1 Sub"/>
    <w:basedOn w:val="Body1"/>
    <w:qFormat/>
    <w:rsid w:val="006724F5"/>
    <w:pPr>
      <w:numPr>
        <w:ilvl w:val="5"/>
      </w:numPr>
    </w:pPr>
  </w:style>
  <w:style w:type="paragraph" w:styleId="Caption">
    <w:name w:val="caption"/>
    <w:basedOn w:val="Normal"/>
    <w:next w:val="Normal"/>
    <w:uiPriority w:val="35"/>
    <w:unhideWhenUsed/>
    <w:qFormat/>
    <w:rsid w:val="005E717C"/>
    <w:pPr>
      <w:widowControl w:val="0"/>
      <w:autoSpaceDE w:val="0"/>
      <w:autoSpaceDN w:val="0"/>
      <w:ind w:firstLine="720"/>
    </w:pPr>
    <w:rPr>
      <w:rFonts w:asciiTheme="minorHAnsi" w:eastAsia="Arial" w:hAnsiTheme="minorHAnsi" w:cs="Arial"/>
      <w:i/>
      <w:iCs/>
      <w:color w:val="1F497D" w:themeColor="text2"/>
      <w:sz w:val="18"/>
      <w:szCs w:val="18"/>
      <w:lang w:bidi="en-US"/>
    </w:rPr>
  </w:style>
  <w:style w:type="paragraph" w:customStyle="1" w:styleId="TableHeader">
    <w:name w:val="Table Header"/>
    <w:basedOn w:val="TableEntry"/>
    <w:qFormat/>
    <w:rsid w:val="00F92F04"/>
  </w:style>
  <w:style w:type="paragraph" w:customStyle="1" w:styleId="TableEntry">
    <w:name w:val="Table Entry"/>
    <w:basedOn w:val="Normal"/>
    <w:qFormat/>
    <w:rsid w:val="00653D28"/>
    <w:rPr>
      <w:rFonts w:ascii="Calibri" w:eastAsia="Times New Roman" w:hAnsi="Calibri" w:cs="Calibri"/>
      <w:color w:val="000000"/>
      <w:sz w:val="18"/>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E52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26B"/>
    <w:rPr>
      <w:rFonts w:ascii="Segoe UI" w:hAnsi="Segoe UI" w:cs="Segoe UI"/>
      <w:sz w:val="18"/>
      <w:szCs w:val="18"/>
    </w:rPr>
  </w:style>
  <w:style w:type="paragraph" w:customStyle="1" w:styleId="ListofReferences">
    <w:name w:val="List of References"/>
    <w:basedOn w:val="Body1"/>
    <w:qFormat/>
    <w:rsid w:val="003E736D"/>
    <w:pPr>
      <w:numPr>
        <w:numId w:val="15"/>
      </w:numPr>
      <w:ind w:left="360"/>
      <w:jc w:val="left"/>
    </w:pPr>
    <w:rPr>
      <w:bCs/>
    </w:rPr>
  </w:style>
  <w:style w:type="paragraph" w:styleId="z-TopofForm">
    <w:name w:val="HTML Top of Form"/>
    <w:basedOn w:val="Normal"/>
    <w:next w:val="Normal"/>
    <w:link w:val="z-TopofFormChar"/>
    <w:hidden/>
    <w:uiPriority w:val="99"/>
    <w:semiHidden/>
    <w:unhideWhenUsed/>
    <w:rsid w:val="006B30F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B30FA"/>
    <w:rPr>
      <w:rFonts w:ascii="Arial" w:eastAsia="Times New Roman" w:hAnsi="Arial" w:cs="Arial"/>
      <w:vanish/>
      <w:sz w:val="16"/>
      <w:szCs w:val="16"/>
    </w:rPr>
  </w:style>
  <w:style w:type="paragraph" w:styleId="Header">
    <w:name w:val="header"/>
    <w:basedOn w:val="Normal"/>
    <w:link w:val="HeaderChar"/>
    <w:unhideWhenUsed/>
    <w:rsid w:val="002E5DE2"/>
    <w:pPr>
      <w:tabs>
        <w:tab w:val="center" w:pos="4680"/>
        <w:tab w:val="right" w:pos="9360"/>
      </w:tabs>
      <w:spacing w:after="120"/>
    </w:pPr>
  </w:style>
  <w:style w:type="character" w:customStyle="1" w:styleId="HeaderChar">
    <w:name w:val="Header Char"/>
    <w:basedOn w:val="DefaultParagraphFont"/>
    <w:link w:val="Header"/>
    <w:qFormat/>
    <w:rsid w:val="002E5DE2"/>
    <w:rPr>
      <w:rFonts w:ascii="Times New Roman" w:hAnsi="Times New Roman"/>
      <w:sz w:val="24"/>
    </w:rPr>
  </w:style>
  <w:style w:type="paragraph" w:styleId="Footer">
    <w:name w:val="footer"/>
    <w:basedOn w:val="Normal"/>
    <w:link w:val="FooterChar"/>
    <w:uiPriority w:val="99"/>
    <w:unhideWhenUsed/>
    <w:qFormat/>
    <w:rsid w:val="006F08CB"/>
    <w:pPr>
      <w:tabs>
        <w:tab w:val="center" w:pos="4680"/>
        <w:tab w:val="right" w:pos="9360"/>
      </w:tabs>
    </w:pPr>
  </w:style>
  <w:style w:type="character" w:customStyle="1" w:styleId="FooterChar">
    <w:name w:val="Footer Char"/>
    <w:basedOn w:val="DefaultParagraphFont"/>
    <w:link w:val="Footer"/>
    <w:uiPriority w:val="99"/>
    <w:rsid w:val="006F08CB"/>
    <w:rPr>
      <w:rFonts w:ascii="Calibri" w:hAnsi="Calibri"/>
    </w:rPr>
  </w:style>
  <w:style w:type="paragraph" w:styleId="TOCHeading">
    <w:name w:val="TOC Heading"/>
    <w:basedOn w:val="Heading1"/>
    <w:next w:val="Normal"/>
    <w:uiPriority w:val="39"/>
    <w:unhideWhenUsed/>
    <w:qFormat/>
    <w:rsid w:val="00957CE7"/>
    <w:pPr>
      <w:keepLines/>
      <w:numPr>
        <w:numId w:val="0"/>
      </w:numPr>
      <w:spacing w:after="0" w:line="259" w:lineRule="auto"/>
      <w:outlineLvl w:val="9"/>
    </w:pPr>
    <w:rPr>
      <w:rFonts w:asciiTheme="majorHAnsi" w:hAnsiTheme="majorHAnsi"/>
      <w:b w:val="0"/>
      <w:iCs w:val="0"/>
      <w:color w:val="365F91" w:themeColor="accent1" w:themeShade="BF"/>
      <w:spacing w:val="0"/>
      <w:sz w:val="32"/>
      <w:szCs w:val="32"/>
    </w:rPr>
  </w:style>
  <w:style w:type="paragraph" w:styleId="TOC1">
    <w:name w:val="toc 1"/>
    <w:basedOn w:val="Normal"/>
    <w:next w:val="Normal"/>
    <w:autoRedefine/>
    <w:uiPriority w:val="39"/>
    <w:unhideWhenUsed/>
    <w:rsid w:val="001C5347"/>
    <w:pPr>
      <w:tabs>
        <w:tab w:val="left" w:pos="360"/>
        <w:tab w:val="right" w:leader="dot" w:pos="9360"/>
      </w:tabs>
      <w:spacing w:after="100"/>
    </w:pPr>
  </w:style>
  <w:style w:type="paragraph" w:styleId="TOC2">
    <w:name w:val="toc 2"/>
    <w:basedOn w:val="Normal"/>
    <w:next w:val="Normal"/>
    <w:autoRedefine/>
    <w:uiPriority w:val="39"/>
    <w:unhideWhenUsed/>
    <w:rsid w:val="001C5347"/>
    <w:pPr>
      <w:tabs>
        <w:tab w:val="left" w:pos="810"/>
        <w:tab w:val="right" w:leader="dot" w:pos="9360"/>
      </w:tabs>
      <w:spacing w:after="100"/>
      <w:ind w:left="360"/>
    </w:pPr>
    <w:rPr>
      <w:noProof/>
      <w:lang w:bidi="en-US"/>
    </w:rPr>
  </w:style>
  <w:style w:type="character" w:styleId="Hyperlink">
    <w:name w:val="Hyperlink"/>
    <w:basedOn w:val="DefaultParagraphFont"/>
    <w:uiPriority w:val="99"/>
    <w:unhideWhenUsed/>
    <w:rsid w:val="00957CE7"/>
    <w:rPr>
      <w:color w:val="0000FF" w:themeColor="hyperlink"/>
      <w:u w:val="single"/>
    </w:rPr>
  </w:style>
  <w:style w:type="table" w:customStyle="1" w:styleId="TableGrid1">
    <w:name w:val="Table Grid1"/>
    <w:basedOn w:val="TableNormal"/>
    <w:next w:val="TableGrid"/>
    <w:rsid w:val="00D91AEC"/>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91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A054D"/>
    <w:pPr>
      <w:spacing w:after="0" w:line="240" w:lineRule="auto"/>
    </w:pPr>
    <w:rPr>
      <w:rFonts w:ascii="Calibri" w:hAnsi="Calibri"/>
    </w:rPr>
  </w:style>
  <w:style w:type="paragraph" w:styleId="z-BottomofForm">
    <w:name w:val="HTML Bottom of Form"/>
    <w:basedOn w:val="Normal"/>
    <w:next w:val="Normal"/>
    <w:link w:val="z-BottomofFormChar"/>
    <w:hidden/>
    <w:uiPriority w:val="99"/>
    <w:semiHidden/>
    <w:unhideWhenUsed/>
    <w:rsid w:val="006B30F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B30FA"/>
    <w:rPr>
      <w:rFonts w:ascii="Arial" w:eastAsia="Times New Roman" w:hAnsi="Arial" w:cs="Arial"/>
      <w:vanish/>
      <w:sz w:val="16"/>
      <w:szCs w:val="16"/>
    </w:rPr>
  </w:style>
  <w:style w:type="paragraph" w:customStyle="1" w:styleId="HeaderCell">
    <w:name w:val="Header Cell"/>
    <w:basedOn w:val="Header"/>
    <w:qFormat/>
    <w:rsid w:val="002E5DE2"/>
    <w:pPr>
      <w:spacing w:before="40" w:after="40"/>
    </w:pPr>
    <w:rPr>
      <w:rFonts w:cs="Times New Roman"/>
      <w:kern w:val="2"/>
      <w:sz w:val="16"/>
      <w:szCs w:val="16"/>
      <w14:ligatures w14:val="standardContextual"/>
    </w:rPr>
  </w:style>
  <w:style w:type="paragraph" w:customStyle="1" w:styleId="HeaderCellCtr">
    <w:name w:val="Header Cell Ctr"/>
    <w:basedOn w:val="HeaderCell"/>
    <w:qFormat/>
    <w:rsid w:val="002E5DE2"/>
    <w:pPr>
      <w:jc w:val="center"/>
    </w:pPr>
    <w:rPr>
      <w:b/>
    </w:rPr>
  </w:style>
  <w:style w:type="paragraph" w:customStyle="1" w:styleId="SignatureHeader">
    <w:name w:val="Signature Header"/>
    <w:basedOn w:val="Normal"/>
    <w:qFormat/>
    <w:rsid w:val="002E5DE2"/>
    <w:pPr>
      <w:keepNext/>
      <w:spacing w:before="120" w:after="240"/>
    </w:pPr>
    <w:rPr>
      <w:rFonts w:eastAsia="DengXian Light" w:cs="Times New Roman"/>
      <w:spacing w:val="-10"/>
      <w:kern w:val="2"/>
      <w:sz w:val="28"/>
      <w:szCs w:val="28"/>
      <w14:ligatures w14:val="standardContextual"/>
    </w:rPr>
  </w:style>
  <w:style w:type="paragraph" w:customStyle="1" w:styleId="SignatureBlock">
    <w:name w:val="Signature Block"/>
    <w:basedOn w:val="Normal"/>
    <w:qFormat/>
    <w:rsid w:val="002E5DE2"/>
    <w:pPr>
      <w:keepNext/>
      <w:keepLines/>
      <w:widowControl w:val="0"/>
      <w:tabs>
        <w:tab w:val="left" w:pos="6300"/>
      </w:tabs>
    </w:pPr>
    <w:rPr>
      <w:rFonts w:eastAsia="DengXian Light" w:cs="Times New Roman"/>
      <w:spacing w:val="-10"/>
      <w:kern w:val="2"/>
      <w:szCs w:val="24"/>
      <w:shd w:val="clear" w:color="auto" w:fill="FFFFFF"/>
      <w14:ligatures w14:val="standardContextual"/>
    </w:rPr>
  </w:style>
  <w:style w:type="table" w:styleId="TableGridLight">
    <w:name w:val="Grid Table Light"/>
    <w:basedOn w:val="TableNormal"/>
    <w:uiPriority w:val="40"/>
    <w:rsid w:val="005346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346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21F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121FE0"/>
    <w:pPr>
      <w:autoSpaceDE w:val="0"/>
      <w:autoSpaceDN w:val="0"/>
      <w:adjustRightInd w:val="0"/>
      <w:spacing w:after="0" w:line="240" w:lineRule="auto"/>
    </w:pPr>
    <w:rPr>
      <w:rFonts w:ascii="Cambria" w:hAnsi="Cambria" w:cs="Cambria"/>
      <w:color w:val="000000"/>
      <w:sz w:val="24"/>
      <w:szCs w:val="24"/>
    </w:rPr>
  </w:style>
  <w:style w:type="paragraph" w:customStyle="1" w:styleId="TableNumber">
    <w:name w:val="Table Number"/>
    <w:basedOn w:val="Normal"/>
    <w:next w:val="TableEntry"/>
    <w:qFormat/>
    <w:rsid w:val="00414BA3"/>
    <w:pPr>
      <w:keepNext/>
      <w:numPr>
        <w:numId w:val="24"/>
      </w:numPr>
      <w:tabs>
        <w:tab w:val="left" w:pos="900"/>
      </w:tabs>
      <w:spacing w:before="240" w:after="120"/>
      <w:ind w:left="907" w:hanging="907"/>
    </w:pPr>
    <w:rPr>
      <w:b/>
      <w:iCs/>
    </w:rPr>
  </w:style>
  <w:style w:type="paragraph" w:customStyle="1" w:styleId="Body3Sub">
    <w:name w:val="Body 3 Sub"/>
    <w:basedOn w:val="Body3"/>
    <w:qFormat/>
    <w:rsid w:val="00CF453F"/>
    <w:pPr>
      <w:numPr>
        <w:ilvl w:val="5"/>
      </w:numPr>
    </w:pPr>
  </w:style>
  <w:style w:type="paragraph" w:customStyle="1" w:styleId="Body4Sub">
    <w:name w:val="Body 4 Sub"/>
    <w:basedOn w:val="Body4"/>
    <w:qFormat/>
    <w:rsid w:val="00DE32E8"/>
    <w:pPr>
      <w:numPr>
        <w:ilvl w:val="5"/>
      </w:numPr>
    </w:pPr>
  </w:style>
  <w:style w:type="table" w:customStyle="1" w:styleId="InterfaceSummary">
    <w:name w:val="Interface Summary"/>
    <w:basedOn w:val="TableNormal"/>
    <w:uiPriority w:val="99"/>
    <w:rsid w:val="00D369DF"/>
    <w:pPr>
      <w:spacing w:after="0" w:line="240" w:lineRule="auto"/>
    </w:pPr>
    <w:tblPr>
      <w:tblStyleRowBandSize w:val="1"/>
    </w:tblPr>
    <w:tblStylePr w:type="band2Horz">
      <w:rPr>
        <w:color w:val="D9D9D9" w:themeColor="background1" w:themeShade="D9"/>
      </w:rPr>
    </w:tblStylePr>
  </w:style>
  <w:style w:type="table" w:customStyle="1" w:styleId="InterfaceSummaryTable">
    <w:name w:val="Interface Summary Table"/>
    <w:basedOn w:val="TableNormal"/>
    <w:uiPriority w:val="99"/>
    <w:rsid w:val="00B149FD"/>
    <w:pPr>
      <w:spacing w:after="0" w:line="240" w:lineRule="auto"/>
    </w:pPr>
    <w:rPr>
      <w:rFonts w:ascii="Times New Roman" w:hAnsi="Times New Roman"/>
      <w:sz w:val="20"/>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tcMar>
        <w:top w:w="58" w:type="dxa"/>
        <w:left w:w="58" w:type="dxa"/>
        <w:bottom w:w="58" w:type="dxa"/>
        <w:right w:w="58" w:type="dxa"/>
      </w:tcMar>
    </w:tcPr>
    <w:tblStylePr w:type="firstRow">
      <w:rPr>
        <w:rFonts w:ascii="Times New Roman" w:hAnsi="Times New Roman"/>
        <w:b/>
        <w:color w:val="000000" w:themeColor="text1"/>
        <w:sz w:val="20"/>
      </w:rPr>
      <w:tblPr/>
      <w:trPr>
        <w:tblHeader/>
      </w:trPr>
    </w:tblStylePr>
    <w:tblStylePr w:type="firstCol">
      <w:rPr>
        <w:rFonts w:ascii="Times New Roman" w:hAnsi="Times New Roman"/>
        <w:b/>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InterfaceDetail">
    <w:name w:val="InterfaceDetail"/>
    <w:basedOn w:val="Body2"/>
    <w:qFormat/>
    <w:rsid w:val="00411E2A"/>
    <w:pPr>
      <w:widowControl w:val="0"/>
      <w:numPr>
        <w:ilvl w:val="0"/>
        <w:numId w:val="28"/>
      </w:numPr>
      <w:tabs>
        <w:tab w:val="left" w:pos="270"/>
        <w:tab w:val="left" w:pos="1710"/>
      </w:tabs>
      <w:ind w:left="1714" w:hanging="1714"/>
      <w:contextualSpacing/>
    </w:pPr>
  </w:style>
  <w:style w:type="paragraph" w:customStyle="1" w:styleId="InterfaceHeading2">
    <w:name w:val="InterfaceHeading2"/>
    <w:basedOn w:val="Heading2"/>
    <w:qFormat/>
    <w:rsid w:val="002E3F57"/>
    <w:pPr>
      <w:tabs>
        <w:tab w:val="right" w:pos="9360"/>
      </w:tabs>
    </w:pPr>
    <w:rPr>
      <w:iCs w:val="0"/>
      <w:sz w:val="20"/>
      <w:szCs w:val="20"/>
    </w:rPr>
  </w:style>
  <w:style w:type="paragraph" w:customStyle="1" w:styleId="InterfaceSubDetail">
    <w:name w:val="InterfaceSubDetail"/>
    <w:basedOn w:val="InterfaceDetail"/>
    <w:qFormat/>
    <w:rsid w:val="00411E2A"/>
    <w:pPr>
      <w:numPr>
        <w:numId w:val="0"/>
      </w:numPr>
      <w:tabs>
        <w:tab w:val="clear" w:pos="270"/>
        <w:tab w:val="clear" w:pos="1710"/>
      </w:tabs>
      <w:spacing w:after="60"/>
      <w:ind w:left="1714"/>
    </w:pPr>
  </w:style>
  <w:style w:type="paragraph" w:customStyle="1" w:styleId="DESIGNNOTE">
    <w:name w:val="DESIGN NOTE"/>
    <w:basedOn w:val="Body1"/>
    <w:qFormat/>
    <w:rsid w:val="000329F5"/>
    <w:pPr>
      <w:jc w:val="center"/>
    </w:pPr>
    <w:rPr>
      <w:b/>
      <w:bCs/>
      <w:color w:val="0070C0"/>
      <w:u w:val="single"/>
    </w:rPr>
  </w:style>
  <w:style w:type="paragraph" w:customStyle="1" w:styleId="Figure">
    <w:name w:val="Figure"/>
    <w:basedOn w:val="Body"/>
    <w:next w:val="FigureNum"/>
    <w:qFormat/>
    <w:rsid w:val="00CF5E91"/>
    <w:pPr>
      <w:jc w:val="center"/>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802">
      <w:bodyDiv w:val="1"/>
      <w:marLeft w:val="0"/>
      <w:marRight w:val="0"/>
      <w:marTop w:val="0"/>
      <w:marBottom w:val="0"/>
      <w:divBdr>
        <w:top w:val="none" w:sz="0" w:space="0" w:color="auto"/>
        <w:left w:val="none" w:sz="0" w:space="0" w:color="auto"/>
        <w:bottom w:val="none" w:sz="0" w:space="0" w:color="auto"/>
        <w:right w:val="none" w:sz="0" w:space="0" w:color="auto"/>
      </w:divBdr>
    </w:div>
    <w:div w:id="8726979">
      <w:bodyDiv w:val="1"/>
      <w:marLeft w:val="0"/>
      <w:marRight w:val="0"/>
      <w:marTop w:val="0"/>
      <w:marBottom w:val="0"/>
      <w:divBdr>
        <w:top w:val="none" w:sz="0" w:space="0" w:color="auto"/>
        <w:left w:val="none" w:sz="0" w:space="0" w:color="auto"/>
        <w:bottom w:val="none" w:sz="0" w:space="0" w:color="auto"/>
        <w:right w:val="none" w:sz="0" w:space="0" w:color="auto"/>
      </w:divBdr>
    </w:div>
    <w:div w:id="43021356">
      <w:bodyDiv w:val="1"/>
      <w:marLeft w:val="0"/>
      <w:marRight w:val="0"/>
      <w:marTop w:val="0"/>
      <w:marBottom w:val="0"/>
      <w:divBdr>
        <w:top w:val="none" w:sz="0" w:space="0" w:color="auto"/>
        <w:left w:val="none" w:sz="0" w:space="0" w:color="auto"/>
        <w:bottom w:val="none" w:sz="0" w:space="0" w:color="auto"/>
        <w:right w:val="none" w:sz="0" w:space="0" w:color="auto"/>
      </w:divBdr>
    </w:div>
    <w:div w:id="53705798">
      <w:bodyDiv w:val="1"/>
      <w:marLeft w:val="0"/>
      <w:marRight w:val="0"/>
      <w:marTop w:val="0"/>
      <w:marBottom w:val="0"/>
      <w:divBdr>
        <w:top w:val="none" w:sz="0" w:space="0" w:color="auto"/>
        <w:left w:val="none" w:sz="0" w:space="0" w:color="auto"/>
        <w:bottom w:val="none" w:sz="0" w:space="0" w:color="auto"/>
        <w:right w:val="none" w:sz="0" w:space="0" w:color="auto"/>
      </w:divBdr>
    </w:div>
    <w:div w:id="61679561">
      <w:bodyDiv w:val="1"/>
      <w:marLeft w:val="0"/>
      <w:marRight w:val="0"/>
      <w:marTop w:val="0"/>
      <w:marBottom w:val="0"/>
      <w:divBdr>
        <w:top w:val="none" w:sz="0" w:space="0" w:color="auto"/>
        <w:left w:val="none" w:sz="0" w:space="0" w:color="auto"/>
        <w:bottom w:val="none" w:sz="0" w:space="0" w:color="auto"/>
        <w:right w:val="none" w:sz="0" w:space="0" w:color="auto"/>
      </w:divBdr>
    </w:div>
    <w:div w:id="85466159">
      <w:bodyDiv w:val="1"/>
      <w:marLeft w:val="0"/>
      <w:marRight w:val="0"/>
      <w:marTop w:val="0"/>
      <w:marBottom w:val="0"/>
      <w:divBdr>
        <w:top w:val="none" w:sz="0" w:space="0" w:color="auto"/>
        <w:left w:val="none" w:sz="0" w:space="0" w:color="auto"/>
        <w:bottom w:val="none" w:sz="0" w:space="0" w:color="auto"/>
        <w:right w:val="none" w:sz="0" w:space="0" w:color="auto"/>
      </w:divBdr>
    </w:div>
    <w:div w:id="115679736">
      <w:bodyDiv w:val="1"/>
      <w:marLeft w:val="0"/>
      <w:marRight w:val="0"/>
      <w:marTop w:val="0"/>
      <w:marBottom w:val="0"/>
      <w:divBdr>
        <w:top w:val="none" w:sz="0" w:space="0" w:color="auto"/>
        <w:left w:val="none" w:sz="0" w:space="0" w:color="auto"/>
        <w:bottom w:val="none" w:sz="0" w:space="0" w:color="auto"/>
        <w:right w:val="none" w:sz="0" w:space="0" w:color="auto"/>
      </w:divBdr>
    </w:div>
    <w:div w:id="126777660">
      <w:bodyDiv w:val="1"/>
      <w:marLeft w:val="0"/>
      <w:marRight w:val="0"/>
      <w:marTop w:val="0"/>
      <w:marBottom w:val="0"/>
      <w:divBdr>
        <w:top w:val="none" w:sz="0" w:space="0" w:color="auto"/>
        <w:left w:val="none" w:sz="0" w:space="0" w:color="auto"/>
        <w:bottom w:val="none" w:sz="0" w:space="0" w:color="auto"/>
        <w:right w:val="none" w:sz="0" w:space="0" w:color="auto"/>
      </w:divBdr>
    </w:div>
    <w:div w:id="152141452">
      <w:bodyDiv w:val="1"/>
      <w:marLeft w:val="0"/>
      <w:marRight w:val="0"/>
      <w:marTop w:val="0"/>
      <w:marBottom w:val="0"/>
      <w:divBdr>
        <w:top w:val="none" w:sz="0" w:space="0" w:color="auto"/>
        <w:left w:val="none" w:sz="0" w:space="0" w:color="auto"/>
        <w:bottom w:val="none" w:sz="0" w:space="0" w:color="auto"/>
        <w:right w:val="none" w:sz="0" w:space="0" w:color="auto"/>
      </w:divBdr>
    </w:div>
    <w:div w:id="220288147">
      <w:bodyDiv w:val="1"/>
      <w:marLeft w:val="0"/>
      <w:marRight w:val="0"/>
      <w:marTop w:val="0"/>
      <w:marBottom w:val="0"/>
      <w:divBdr>
        <w:top w:val="none" w:sz="0" w:space="0" w:color="auto"/>
        <w:left w:val="none" w:sz="0" w:space="0" w:color="auto"/>
        <w:bottom w:val="none" w:sz="0" w:space="0" w:color="auto"/>
        <w:right w:val="none" w:sz="0" w:space="0" w:color="auto"/>
      </w:divBdr>
    </w:div>
    <w:div w:id="246310318">
      <w:bodyDiv w:val="1"/>
      <w:marLeft w:val="0"/>
      <w:marRight w:val="0"/>
      <w:marTop w:val="0"/>
      <w:marBottom w:val="0"/>
      <w:divBdr>
        <w:top w:val="none" w:sz="0" w:space="0" w:color="auto"/>
        <w:left w:val="none" w:sz="0" w:space="0" w:color="auto"/>
        <w:bottom w:val="none" w:sz="0" w:space="0" w:color="auto"/>
        <w:right w:val="none" w:sz="0" w:space="0" w:color="auto"/>
      </w:divBdr>
    </w:div>
    <w:div w:id="262614011">
      <w:bodyDiv w:val="1"/>
      <w:marLeft w:val="0"/>
      <w:marRight w:val="0"/>
      <w:marTop w:val="0"/>
      <w:marBottom w:val="0"/>
      <w:divBdr>
        <w:top w:val="none" w:sz="0" w:space="0" w:color="auto"/>
        <w:left w:val="none" w:sz="0" w:space="0" w:color="auto"/>
        <w:bottom w:val="none" w:sz="0" w:space="0" w:color="auto"/>
        <w:right w:val="none" w:sz="0" w:space="0" w:color="auto"/>
      </w:divBdr>
    </w:div>
    <w:div w:id="293877846">
      <w:bodyDiv w:val="1"/>
      <w:marLeft w:val="0"/>
      <w:marRight w:val="0"/>
      <w:marTop w:val="0"/>
      <w:marBottom w:val="0"/>
      <w:divBdr>
        <w:top w:val="none" w:sz="0" w:space="0" w:color="auto"/>
        <w:left w:val="none" w:sz="0" w:space="0" w:color="auto"/>
        <w:bottom w:val="none" w:sz="0" w:space="0" w:color="auto"/>
        <w:right w:val="none" w:sz="0" w:space="0" w:color="auto"/>
      </w:divBdr>
      <w:divsChild>
        <w:div w:id="820535683">
          <w:marLeft w:val="0"/>
          <w:marRight w:val="0"/>
          <w:marTop w:val="0"/>
          <w:marBottom w:val="0"/>
          <w:divBdr>
            <w:top w:val="none" w:sz="0" w:space="0" w:color="auto"/>
            <w:left w:val="none" w:sz="0" w:space="0" w:color="auto"/>
            <w:bottom w:val="none" w:sz="0" w:space="0" w:color="auto"/>
            <w:right w:val="none" w:sz="0" w:space="0" w:color="auto"/>
          </w:divBdr>
          <w:divsChild>
            <w:div w:id="460390758">
              <w:marLeft w:val="0"/>
              <w:marRight w:val="0"/>
              <w:marTop w:val="0"/>
              <w:marBottom w:val="0"/>
              <w:divBdr>
                <w:top w:val="none" w:sz="0" w:space="0" w:color="auto"/>
                <w:left w:val="none" w:sz="0" w:space="0" w:color="auto"/>
                <w:bottom w:val="none" w:sz="0" w:space="0" w:color="auto"/>
                <w:right w:val="none" w:sz="0" w:space="0" w:color="auto"/>
              </w:divBdr>
              <w:divsChild>
                <w:div w:id="606158916">
                  <w:marLeft w:val="0"/>
                  <w:marRight w:val="0"/>
                  <w:marTop w:val="0"/>
                  <w:marBottom w:val="0"/>
                  <w:divBdr>
                    <w:top w:val="none" w:sz="0" w:space="0" w:color="auto"/>
                    <w:left w:val="none" w:sz="0" w:space="0" w:color="auto"/>
                    <w:bottom w:val="none" w:sz="0" w:space="0" w:color="auto"/>
                    <w:right w:val="none" w:sz="0" w:space="0" w:color="auto"/>
                  </w:divBdr>
                  <w:divsChild>
                    <w:div w:id="125509828">
                      <w:marLeft w:val="0"/>
                      <w:marRight w:val="0"/>
                      <w:marTop w:val="0"/>
                      <w:marBottom w:val="0"/>
                      <w:divBdr>
                        <w:top w:val="none" w:sz="0" w:space="0" w:color="auto"/>
                        <w:left w:val="none" w:sz="0" w:space="0" w:color="auto"/>
                        <w:bottom w:val="none" w:sz="0" w:space="0" w:color="auto"/>
                        <w:right w:val="none" w:sz="0" w:space="0" w:color="auto"/>
                      </w:divBdr>
                      <w:divsChild>
                        <w:div w:id="519710503">
                          <w:marLeft w:val="0"/>
                          <w:marRight w:val="0"/>
                          <w:marTop w:val="0"/>
                          <w:marBottom w:val="0"/>
                          <w:divBdr>
                            <w:top w:val="none" w:sz="0" w:space="0" w:color="auto"/>
                            <w:left w:val="none" w:sz="0" w:space="0" w:color="auto"/>
                            <w:bottom w:val="none" w:sz="0" w:space="0" w:color="auto"/>
                            <w:right w:val="none" w:sz="0" w:space="0" w:color="auto"/>
                          </w:divBdr>
                        </w:div>
                      </w:divsChild>
                    </w:div>
                    <w:div w:id="599877499">
                      <w:marLeft w:val="0"/>
                      <w:marRight w:val="0"/>
                      <w:marTop w:val="0"/>
                      <w:marBottom w:val="0"/>
                      <w:divBdr>
                        <w:top w:val="none" w:sz="0" w:space="0" w:color="auto"/>
                        <w:left w:val="none" w:sz="0" w:space="0" w:color="auto"/>
                        <w:bottom w:val="none" w:sz="0" w:space="0" w:color="auto"/>
                        <w:right w:val="none" w:sz="0" w:space="0" w:color="auto"/>
                      </w:divBdr>
                      <w:divsChild>
                        <w:div w:id="1670710880">
                          <w:marLeft w:val="0"/>
                          <w:marRight w:val="0"/>
                          <w:marTop w:val="0"/>
                          <w:marBottom w:val="0"/>
                          <w:divBdr>
                            <w:top w:val="none" w:sz="0" w:space="0" w:color="auto"/>
                            <w:left w:val="none" w:sz="0" w:space="0" w:color="auto"/>
                            <w:bottom w:val="none" w:sz="0" w:space="0" w:color="auto"/>
                            <w:right w:val="none" w:sz="0" w:space="0" w:color="auto"/>
                          </w:divBdr>
                        </w:div>
                      </w:divsChild>
                    </w:div>
                    <w:div w:id="930312307">
                      <w:marLeft w:val="0"/>
                      <w:marRight w:val="0"/>
                      <w:marTop w:val="0"/>
                      <w:marBottom w:val="0"/>
                      <w:divBdr>
                        <w:top w:val="none" w:sz="0" w:space="0" w:color="auto"/>
                        <w:left w:val="none" w:sz="0" w:space="0" w:color="auto"/>
                        <w:bottom w:val="none" w:sz="0" w:space="0" w:color="auto"/>
                        <w:right w:val="none" w:sz="0" w:space="0" w:color="auto"/>
                      </w:divBdr>
                      <w:divsChild>
                        <w:div w:id="15932119">
                          <w:marLeft w:val="0"/>
                          <w:marRight w:val="0"/>
                          <w:marTop w:val="0"/>
                          <w:marBottom w:val="0"/>
                          <w:divBdr>
                            <w:top w:val="none" w:sz="0" w:space="0" w:color="auto"/>
                            <w:left w:val="none" w:sz="0" w:space="0" w:color="auto"/>
                            <w:bottom w:val="none" w:sz="0" w:space="0" w:color="auto"/>
                            <w:right w:val="none" w:sz="0" w:space="0" w:color="auto"/>
                          </w:divBdr>
                        </w:div>
                      </w:divsChild>
                    </w:div>
                    <w:div w:id="1263799017">
                      <w:marLeft w:val="0"/>
                      <w:marRight w:val="0"/>
                      <w:marTop w:val="0"/>
                      <w:marBottom w:val="0"/>
                      <w:divBdr>
                        <w:top w:val="none" w:sz="0" w:space="0" w:color="auto"/>
                        <w:left w:val="none" w:sz="0" w:space="0" w:color="auto"/>
                        <w:bottom w:val="none" w:sz="0" w:space="0" w:color="auto"/>
                        <w:right w:val="none" w:sz="0" w:space="0" w:color="auto"/>
                      </w:divBdr>
                      <w:divsChild>
                        <w:div w:id="1437336014">
                          <w:marLeft w:val="0"/>
                          <w:marRight w:val="0"/>
                          <w:marTop w:val="0"/>
                          <w:marBottom w:val="0"/>
                          <w:divBdr>
                            <w:top w:val="none" w:sz="0" w:space="0" w:color="auto"/>
                            <w:left w:val="none" w:sz="0" w:space="0" w:color="auto"/>
                            <w:bottom w:val="none" w:sz="0" w:space="0" w:color="auto"/>
                            <w:right w:val="none" w:sz="0" w:space="0" w:color="auto"/>
                          </w:divBdr>
                        </w:div>
                      </w:divsChild>
                    </w:div>
                    <w:div w:id="1879932712">
                      <w:marLeft w:val="0"/>
                      <w:marRight w:val="0"/>
                      <w:marTop w:val="0"/>
                      <w:marBottom w:val="0"/>
                      <w:divBdr>
                        <w:top w:val="none" w:sz="0" w:space="0" w:color="auto"/>
                        <w:left w:val="none" w:sz="0" w:space="0" w:color="auto"/>
                        <w:bottom w:val="none" w:sz="0" w:space="0" w:color="auto"/>
                        <w:right w:val="none" w:sz="0" w:space="0" w:color="auto"/>
                      </w:divBdr>
                      <w:divsChild>
                        <w:div w:id="384183271">
                          <w:marLeft w:val="0"/>
                          <w:marRight w:val="0"/>
                          <w:marTop w:val="0"/>
                          <w:marBottom w:val="0"/>
                          <w:divBdr>
                            <w:top w:val="none" w:sz="0" w:space="0" w:color="auto"/>
                            <w:left w:val="none" w:sz="0" w:space="0" w:color="auto"/>
                            <w:bottom w:val="none" w:sz="0" w:space="0" w:color="auto"/>
                            <w:right w:val="none" w:sz="0" w:space="0" w:color="auto"/>
                          </w:divBdr>
                        </w:div>
                        <w:div w:id="1660499194">
                          <w:marLeft w:val="0"/>
                          <w:marRight w:val="0"/>
                          <w:marTop w:val="0"/>
                          <w:marBottom w:val="0"/>
                          <w:divBdr>
                            <w:top w:val="none" w:sz="0" w:space="0" w:color="auto"/>
                            <w:left w:val="none" w:sz="0" w:space="0" w:color="auto"/>
                            <w:bottom w:val="none" w:sz="0" w:space="0" w:color="auto"/>
                            <w:right w:val="none" w:sz="0" w:space="0" w:color="auto"/>
                          </w:divBdr>
                        </w:div>
                        <w:div w:id="1901284975">
                          <w:marLeft w:val="0"/>
                          <w:marRight w:val="0"/>
                          <w:marTop w:val="0"/>
                          <w:marBottom w:val="0"/>
                          <w:divBdr>
                            <w:top w:val="none" w:sz="0" w:space="0" w:color="auto"/>
                            <w:left w:val="none" w:sz="0" w:space="0" w:color="auto"/>
                            <w:bottom w:val="none" w:sz="0" w:space="0" w:color="auto"/>
                            <w:right w:val="none" w:sz="0" w:space="0" w:color="auto"/>
                          </w:divBdr>
                        </w:div>
                      </w:divsChild>
                    </w:div>
                    <w:div w:id="2135902305">
                      <w:marLeft w:val="0"/>
                      <w:marRight w:val="0"/>
                      <w:marTop w:val="0"/>
                      <w:marBottom w:val="0"/>
                      <w:divBdr>
                        <w:top w:val="none" w:sz="0" w:space="0" w:color="auto"/>
                        <w:left w:val="none" w:sz="0" w:space="0" w:color="auto"/>
                        <w:bottom w:val="none" w:sz="0" w:space="0" w:color="auto"/>
                        <w:right w:val="none" w:sz="0" w:space="0" w:color="auto"/>
                      </w:divBdr>
                      <w:divsChild>
                        <w:div w:id="4670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01881">
      <w:bodyDiv w:val="1"/>
      <w:marLeft w:val="0"/>
      <w:marRight w:val="0"/>
      <w:marTop w:val="0"/>
      <w:marBottom w:val="0"/>
      <w:divBdr>
        <w:top w:val="none" w:sz="0" w:space="0" w:color="auto"/>
        <w:left w:val="none" w:sz="0" w:space="0" w:color="auto"/>
        <w:bottom w:val="none" w:sz="0" w:space="0" w:color="auto"/>
        <w:right w:val="none" w:sz="0" w:space="0" w:color="auto"/>
      </w:divBdr>
    </w:div>
    <w:div w:id="307785391">
      <w:bodyDiv w:val="1"/>
      <w:marLeft w:val="0"/>
      <w:marRight w:val="0"/>
      <w:marTop w:val="0"/>
      <w:marBottom w:val="0"/>
      <w:divBdr>
        <w:top w:val="none" w:sz="0" w:space="0" w:color="auto"/>
        <w:left w:val="none" w:sz="0" w:space="0" w:color="auto"/>
        <w:bottom w:val="none" w:sz="0" w:space="0" w:color="auto"/>
        <w:right w:val="none" w:sz="0" w:space="0" w:color="auto"/>
      </w:divBdr>
    </w:div>
    <w:div w:id="313418041">
      <w:bodyDiv w:val="1"/>
      <w:marLeft w:val="0"/>
      <w:marRight w:val="0"/>
      <w:marTop w:val="0"/>
      <w:marBottom w:val="0"/>
      <w:divBdr>
        <w:top w:val="none" w:sz="0" w:space="0" w:color="auto"/>
        <w:left w:val="none" w:sz="0" w:space="0" w:color="auto"/>
        <w:bottom w:val="none" w:sz="0" w:space="0" w:color="auto"/>
        <w:right w:val="none" w:sz="0" w:space="0" w:color="auto"/>
      </w:divBdr>
    </w:div>
    <w:div w:id="330331013">
      <w:bodyDiv w:val="1"/>
      <w:marLeft w:val="0"/>
      <w:marRight w:val="0"/>
      <w:marTop w:val="0"/>
      <w:marBottom w:val="0"/>
      <w:divBdr>
        <w:top w:val="none" w:sz="0" w:space="0" w:color="auto"/>
        <w:left w:val="none" w:sz="0" w:space="0" w:color="auto"/>
        <w:bottom w:val="none" w:sz="0" w:space="0" w:color="auto"/>
        <w:right w:val="none" w:sz="0" w:space="0" w:color="auto"/>
      </w:divBdr>
    </w:div>
    <w:div w:id="335815011">
      <w:bodyDiv w:val="1"/>
      <w:marLeft w:val="0"/>
      <w:marRight w:val="0"/>
      <w:marTop w:val="0"/>
      <w:marBottom w:val="0"/>
      <w:divBdr>
        <w:top w:val="none" w:sz="0" w:space="0" w:color="auto"/>
        <w:left w:val="none" w:sz="0" w:space="0" w:color="auto"/>
        <w:bottom w:val="none" w:sz="0" w:space="0" w:color="auto"/>
        <w:right w:val="none" w:sz="0" w:space="0" w:color="auto"/>
      </w:divBdr>
    </w:div>
    <w:div w:id="347028692">
      <w:bodyDiv w:val="1"/>
      <w:marLeft w:val="0"/>
      <w:marRight w:val="0"/>
      <w:marTop w:val="0"/>
      <w:marBottom w:val="0"/>
      <w:divBdr>
        <w:top w:val="none" w:sz="0" w:space="0" w:color="auto"/>
        <w:left w:val="none" w:sz="0" w:space="0" w:color="auto"/>
        <w:bottom w:val="none" w:sz="0" w:space="0" w:color="auto"/>
        <w:right w:val="none" w:sz="0" w:space="0" w:color="auto"/>
      </w:divBdr>
    </w:div>
    <w:div w:id="360936452">
      <w:bodyDiv w:val="1"/>
      <w:marLeft w:val="0"/>
      <w:marRight w:val="0"/>
      <w:marTop w:val="0"/>
      <w:marBottom w:val="0"/>
      <w:divBdr>
        <w:top w:val="none" w:sz="0" w:space="0" w:color="auto"/>
        <w:left w:val="none" w:sz="0" w:space="0" w:color="auto"/>
        <w:bottom w:val="none" w:sz="0" w:space="0" w:color="auto"/>
        <w:right w:val="none" w:sz="0" w:space="0" w:color="auto"/>
      </w:divBdr>
    </w:div>
    <w:div w:id="375860361">
      <w:bodyDiv w:val="1"/>
      <w:marLeft w:val="0"/>
      <w:marRight w:val="0"/>
      <w:marTop w:val="0"/>
      <w:marBottom w:val="0"/>
      <w:divBdr>
        <w:top w:val="none" w:sz="0" w:space="0" w:color="auto"/>
        <w:left w:val="none" w:sz="0" w:space="0" w:color="auto"/>
        <w:bottom w:val="none" w:sz="0" w:space="0" w:color="auto"/>
        <w:right w:val="none" w:sz="0" w:space="0" w:color="auto"/>
      </w:divBdr>
    </w:div>
    <w:div w:id="379940781">
      <w:bodyDiv w:val="1"/>
      <w:marLeft w:val="0"/>
      <w:marRight w:val="0"/>
      <w:marTop w:val="0"/>
      <w:marBottom w:val="0"/>
      <w:divBdr>
        <w:top w:val="none" w:sz="0" w:space="0" w:color="auto"/>
        <w:left w:val="none" w:sz="0" w:space="0" w:color="auto"/>
        <w:bottom w:val="none" w:sz="0" w:space="0" w:color="auto"/>
        <w:right w:val="none" w:sz="0" w:space="0" w:color="auto"/>
      </w:divBdr>
    </w:div>
    <w:div w:id="460616888">
      <w:bodyDiv w:val="1"/>
      <w:marLeft w:val="0"/>
      <w:marRight w:val="0"/>
      <w:marTop w:val="0"/>
      <w:marBottom w:val="0"/>
      <w:divBdr>
        <w:top w:val="none" w:sz="0" w:space="0" w:color="auto"/>
        <w:left w:val="none" w:sz="0" w:space="0" w:color="auto"/>
        <w:bottom w:val="none" w:sz="0" w:space="0" w:color="auto"/>
        <w:right w:val="none" w:sz="0" w:space="0" w:color="auto"/>
      </w:divBdr>
    </w:div>
    <w:div w:id="465897439">
      <w:bodyDiv w:val="1"/>
      <w:marLeft w:val="0"/>
      <w:marRight w:val="0"/>
      <w:marTop w:val="0"/>
      <w:marBottom w:val="0"/>
      <w:divBdr>
        <w:top w:val="none" w:sz="0" w:space="0" w:color="auto"/>
        <w:left w:val="none" w:sz="0" w:space="0" w:color="auto"/>
        <w:bottom w:val="none" w:sz="0" w:space="0" w:color="auto"/>
        <w:right w:val="none" w:sz="0" w:space="0" w:color="auto"/>
      </w:divBdr>
    </w:div>
    <w:div w:id="492069376">
      <w:bodyDiv w:val="1"/>
      <w:marLeft w:val="0"/>
      <w:marRight w:val="0"/>
      <w:marTop w:val="0"/>
      <w:marBottom w:val="0"/>
      <w:divBdr>
        <w:top w:val="none" w:sz="0" w:space="0" w:color="auto"/>
        <w:left w:val="none" w:sz="0" w:space="0" w:color="auto"/>
        <w:bottom w:val="none" w:sz="0" w:space="0" w:color="auto"/>
        <w:right w:val="none" w:sz="0" w:space="0" w:color="auto"/>
      </w:divBdr>
    </w:div>
    <w:div w:id="527135642">
      <w:bodyDiv w:val="1"/>
      <w:marLeft w:val="0"/>
      <w:marRight w:val="0"/>
      <w:marTop w:val="0"/>
      <w:marBottom w:val="0"/>
      <w:divBdr>
        <w:top w:val="none" w:sz="0" w:space="0" w:color="auto"/>
        <w:left w:val="none" w:sz="0" w:space="0" w:color="auto"/>
        <w:bottom w:val="none" w:sz="0" w:space="0" w:color="auto"/>
        <w:right w:val="none" w:sz="0" w:space="0" w:color="auto"/>
      </w:divBdr>
    </w:div>
    <w:div w:id="527378847">
      <w:bodyDiv w:val="1"/>
      <w:marLeft w:val="0"/>
      <w:marRight w:val="0"/>
      <w:marTop w:val="0"/>
      <w:marBottom w:val="0"/>
      <w:divBdr>
        <w:top w:val="none" w:sz="0" w:space="0" w:color="auto"/>
        <w:left w:val="none" w:sz="0" w:space="0" w:color="auto"/>
        <w:bottom w:val="none" w:sz="0" w:space="0" w:color="auto"/>
        <w:right w:val="none" w:sz="0" w:space="0" w:color="auto"/>
      </w:divBdr>
    </w:div>
    <w:div w:id="552353855">
      <w:bodyDiv w:val="1"/>
      <w:marLeft w:val="0"/>
      <w:marRight w:val="0"/>
      <w:marTop w:val="0"/>
      <w:marBottom w:val="0"/>
      <w:divBdr>
        <w:top w:val="none" w:sz="0" w:space="0" w:color="auto"/>
        <w:left w:val="none" w:sz="0" w:space="0" w:color="auto"/>
        <w:bottom w:val="none" w:sz="0" w:space="0" w:color="auto"/>
        <w:right w:val="none" w:sz="0" w:space="0" w:color="auto"/>
      </w:divBdr>
    </w:div>
    <w:div w:id="579995060">
      <w:bodyDiv w:val="1"/>
      <w:marLeft w:val="0"/>
      <w:marRight w:val="0"/>
      <w:marTop w:val="0"/>
      <w:marBottom w:val="0"/>
      <w:divBdr>
        <w:top w:val="none" w:sz="0" w:space="0" w:color="auto"/>
        <w:left w:val="none" w:sz="0" w:space="0" w:color="auto"/>
        <w:bottom w:val="none" w:sz="0" w:space="0" w:color="auto"/>
        <w:right w:val="none" w:sz="0" w:space="0" w:color="auto"/>
      </w:divBdr>
    </w:div>
    <w:div w:id="582028116">
      <w:bodyDiv w:val="1"/>
      <w:marLeft w:val="0"/>
      <w:marRight w:val="0"/>
      <w:marTop w:val="0"/>
      <w:marBottom w:val="0"/>
      <w:divBdr>
        <w:top w:val="none" w:sz="0" w:space="0" w:color="auto"/>
        <w:left w:val="none" w:sz="0" w:space="0" w:color="auto"/>
        <w:bottom w:val="none" w:sz="0" w:space="0" w:color="auto"/>
        <w:right w:val="none" w:sz="0" w:space="0" w:color="auto"/>
      </w:divBdr>
    </w:div>
    <w:div w:id="645430811">
      <w:bodyDiv w:val="1"/>
      <w:marLeft w:val="0"/>
      <w:marRight w:val="0"/>
      <w:marTop w:val="0"/>
      <w:marBottom w:val="0"/>
      <w:divBdr>
        <w:top w:val="none" w:sz="0" w:space="0" w:color="auto"/>
        <w:left w:val="none" w:sz="0" w:space="0" w:color="auto"/>
        <w:bottom w:val="none" w:sz="0" w:space="0" w:color="auto"/>
        <w:right w:val="none" w:sz="0" w:space="0" w:color="auto"/>
      </w:divBdr>
    </w:div>
    <w:div w:id="651638037">
      <w:bodyDiv w:val="1"/>
      <w:marLeft w:val="0"/>
      <w:marRight w:val="0"/>
      <w:marTop w:val="0"/>
      <w:marBottom w:val="0"/>
      <w:divBdr>
        <w:top w:val="none" w:sz="0" w:space="0" w:color="auto"/>
        <w:left w:val="none" w:sz="0" w:space="0" w:color="auto"/>
        <w:bottom w:val="none" w:sz="0" w:space="0" w:color="auto"/>
        <w:right w:val="none" w:sz="0" w:space="0" w:color="auto"/>
      </w:divBdr>
    </w:div>
    <w:div w:id="676808303">
      <w:bodyDiv w:val="1"/>
      <w:marLeft w:val="0"/>
      <w:marRight w:val="0"/>
      <w:marTop w:val="0"/>
      <w:marBottom w:val="0"/>
      <w:divBdr>
        <w:top w:val="none" w:sz="0" w:space="0" w:color="auto"/>
        <w:left w:val="none" w:sz="0" w:space="0" w:color="auto"/>
        <w:bottom w:val="none" w:sz="0" w:space="0" w:color="auto"/>
        <w:right w:val="none" w:sz="0" w:space="0" w:color="auto"/>
      </w:divBdr>
    </w:div>
    <w:div w:id="685324591">
      <w:bodyDiv w:val="1"/>
      <w:marLeft w:val="0"/>
      <w:marRight w:val="0"/>
      <w:marTop w:val="0"/>
      <w:marBottom w:val="0"/>
      <w:divBdr>
        <w:top w:val="none" w:sz="0" w:space="0" w:color="auto"/>
        <w:left w:val="none" w:sz="0" w:space="0" w:color="auto"/>
        <w:bottom w:val="none" w:sz="0" w:space="0" w:color="auto"/>
        <w:right w:val="none" w:sz="0" w:space="0" w:color="auto"/>
      </w:divBdr>
      <w:divsChild>
        <w:div w:id="1376195359">
          <w:marLeft w:val="0"/>
          <w:marRight w:val="0"/>
          <w:marTop w:val="0"/>
          <w:marBottom w:val="0"/>
          <w:divBdr>
            <w:top w:val="none" w:sz="0" w:space="0" w:color="auto"/>
            <w:left w:val="none" w:sz="0" w:space="0" w:color="auto"/>
            <w:bottom w:val="none" w:sz="0" w:space="0" w:color="auto"/>
            <w:right w:val="none" w:sz="0" w:space="0" w:color="auto"/>
          </w:divBdr>
          <w:divsChild>
            <w:div w:id="622348265">
              <w:marLeft w:val="0"/>
              <w:marRight w:val="0"/>
              <w:marTop w:val="0"/>
              <w:marBottom w:val="0"/>
              <w:divBdr>
                <w:top w:val="none" w:sz="0" w:space="0" w:color="auto"/>
                <w:left w:val="none" w:sz="0" w:space="0" w:color="auto"/>
                <w:bottom w:val="none" w:sz="0" w:space="0" w:color="auto"/>
                <w:right w:val="none" w:sz="0" w:space="0" w:color="auto"/>
              </w:divBdr>
              <w:divsChild>
                <w:div w:id="1422021685">
                  <w:marLeft w:val="0"/>
                  <w:marRight w:val="0"/>
                  <w:marTop w:val="0"/>
                  <w:marBottom w:val="0"/>
                  <w:divBdr>
                    <w:top w:val="none" w:sz="0" w:space="0" w:color="auto"/>
                    <w:left w:val="none" w:sz="0" w:space="0" w:color="auto"/>
                    <w:bottom w:val="none" w:sz="0" w:space="0" w:color="auto"/>
                    <w:right w:val="none" w:sz="0" w:space="0" w:color="auto"/>
                  </w:divBdr>
                  <w:divsChild>
                    <w:div w:id="1410880108">
                      <w:marLeft w:val="0"/>
                      <w:marRight w:val="0"/>
                      <w:marTop w:val="0"/>
                      <w:marBottom w:val="0"/>
                      <w:divBdr>
                        <w:top w:val="none" w:sz="0" w:space="0" w:color="auto"/>
                        <w:left w:val="none" w:sz="0" w:space="0" w:color="auto"/>
                        <w:bottom w:val="none" w:sz="0" w:space="0" w:color="auto"/>
                        <w:right w:val="none" w:sz="0" w:space="0" w:color="auto"/>
                      </w:divBdr>
                      <w:divsChild>
                        <w:div w:id="887031159">
                          <w:marLeft w:val="0"/>
                          <w:marRight w:val="0"/>
                          <w:marTop w:val="0"/>
                          <w:marBottom w:val="0"/>
                          <w:divBdr>
                            <w:top w:val="none" w:sz="0" w:space="0" w:color="auto"/>
                            <w:left w:val="none" w:sz="0" w:space="0" w:color="auto"/>
                            <w:bottom w:val="none" w:sz="0" w:space="0" w:color="auto"/>
                            <w:right w:val="none" w:sz="0" w:space="0" w:color="auto"/>
                          </w:divBdr>
                        </w:div>
                        <w:div w:id="10534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965326">
      <w:bodyDiv w:val="1"/>
      <w:marLeft w:val="0"/>
      <w:marRight w:val="0"/>
      <w:marTop w:val="0"/>
      <w:marBottom w:val="0"/>
      <w:divBdr>
        <w:top w:val="none" w:sz="0" w:space="0" w:color="auto"/>
        <w:left w:val="none" w:sz="0" w:space="0" w:color="auto"/>
        <w:bottom w:val="none" w:sz="0" w:space="0" w:color="auto"/>
        <w:right w:val="none" w:sz="0" w:space="0" w:color="auto"/>
      </w:divBdr>
    </w:div>
    <w:div w:id="799029460">
      <w:bodyDiv w:val="1"/>
      <w:marLeft w:val="0"/>
      <w:marRight w:val="0"/>
      <w:marTop w:val="0"/>
      <w:marBottom w:val="0"/>
      <w:divBdr>
        <w:top w:val="none" w:sz="0" w:space="0" w:color="auto"/>
        <w:left w:val="none" w:sz="0" w:space="0" w:color="auto"/>
        <w:bottom w:val="none" w:sz="0" w:space="0" w:color="auto"/>
        <w:right w:val="none" w:sz="0" w:space="0" w:color="auto"/>
      </w:divBdr>
    </w:div>
    <w:div w:id="845706098">
      <w:bodyDiv w:val="1"/>
      <w:marLeft w:val="0"/>
      <w:marRight w:val="0"/>
      <w:marTop w:val="0"/>
      <w:marBottom w:val="0"/>
      <w:divBdr>
        <w:top w:val="none" w:sz="0" w:space="0" w:color="auto"/>
        <w:left w:val="none" w:sz="0" w:space="0" w:color="auto"/>
        <w:bottom w:val="none" w:sz="0" w:space="0" w:color="auto"/>
        <w:right w:val="none" w:sz="0" w:space="0" w:color="auto"/>
      </w:divBdr>
    </w:div>
    <w:div w:id="901906536">
      <w:bodyDiv w:val="1"/>
      <w:marLeft w:val="0"/>
      <w:marRight w:val="0"/>
      <w:marTop w:val="0"/>
      <w:marBottom w:val="0"/>
      <w:divBdr>
        <w:top w:val="none" w:sz="0" w:space="0" w:color="auto"/>
        <w:left w:val="none" w:sz="0" w:space="0" w:color="auto"/>
        <w:bottom w:val="none" w:sz="0" w:space="0" w:color="auto"/>
        <w:right w:val="none" w:sz="0" w:space="0" w:color="auto"/>
      </w:divBdr>
    </w:div>
    <w:div w:id="935862860">
      <w:bodyDiv w:val="1"/>
      <w:marLeft w:val="0"/>
      <w:marRight w:val="0"/>
      <w:marTop w:val="0"/>
      <w:marBottom w:val="0"/>
      <w:divBdr>
        <w:top w:val="none" w:sz="0" w:space="0" w:color="auto"/>
        <w:left w:val="none" w:sz="0" w:space="0" w:color="auto"/>
        <w:bottom w:val="none" w:sz="0" w:space="0" w:color="auto"/>
        <w:right w:val="none" w:sz="0" w:space="0" w:color="auto"/>
      </w:divBdr>
    </w:div>
    <w:div w:id="947199893">
      <w:bodyDiv w:val="1"/>
      <w:marLeft w:val="0"/>
      <w:marRight w:val="0"/>
      <w:marTop w:val="0"/>
      <w:marBottom w:val="0"/>
      <w:divBdr>
        <w:top w:val="none" w:sz="0" w:space="0" w:color="auto"/>
        <w:left w:val="none" w:sz="0" w:space="0" w:color="auto"/>
        <w:bottom w:val="none" w:sz="0" w:space="0" w:color="auto"/>
        <w:right w:val="none" w:sz="0" w:space="0" w:color="auto"/>
      </w:divBdr>
    </w:div>
    <w:div w:id="1010253129">
      <w:bodyDiv w:val="1"/>
      <w:marLeft w:val="0"/>
      <w:marRight w:val="0"/>
      <w:marTop w:val="0"/>
      <w:marBottom w:val="0"/>
      <w:divBdr>
        <w:top w:val="none" w:sz="0" w:space="0" w:color="auto"/>
        <w:left w:val="none" w:sz="0" w:space="0" w:color="auto"/>
        <w:bottom w:val="none" w:sz="0" w:space="0" w:color="auto"/>
        <w:right w:val="none" w:sz="0" w:space="0" w:color="auto"/>
      </w:divBdr>
      <w:divsChild>
        <w:div w:id="738285712">
          <w:marLeft w:val="0"/>
          <w:marRight w:val="0"/>
          <w:marTop w:val="0"/>
          <w:marBottom w:val="0"/>
          <w:divBdr>
            <w:top w:val="none" w:sz="0" w:space="0" w:color="auto"/>
            <w:left w:val="none" w:sz="0" w:space="0" w:color="auto"/>
            <w:bottom w:val="none" w:sz="0" w:space="0" w:color="auto"/>
            <w:right w:val="none" w:sz="0" w:space="0" w:color="auto"/>
          </w:divBdr>
          <w:divsChild>
            <w:div w:id="2077121383">
              <w:marLeft w:val="0"/>
              <w:marRight w:val="0"/>
              <w:marTop w:val="0"/>
              <w:marBottom w:val="0"/>
              <w:divBdr>
                <w:top w:val="none" w:sz="0" w:space="0" w:color="auto"/>
                <w:left w:val="none" w:sz="0" w:space="0" w:color="auto"/>
                <w:bottom w:val="none" w:sz="0" w:space="0" w:color="auto"/>
                <w:right w:val="none" w:sz="0" w:space="0" w:color="auto"/>
              </w:divBdr>
              <w:divsChild>
                <w:div w:id="1281914191">
                  <w:marLeft w:val="0"/>
                  <w:marRight w:val="0"/>
                  <w:marTop w:val="0"/>
                  <w:marBottom w:val="0"/>
                  <w:divBdr>
                    <w:top w:val="none" w:sz="0" w:space="0" w:color="auto"/>
                    <w:left w:val="none" w:sz="0" w:space="0" w:color="auto"/>
                    <w:bottom w:val="none" w:sz="0" w:space="0" w:color="auto"/>
                    <w:right w:val="none" w:sz="0" w:space="0" w:color="auto"/>
                  </w:divBdr>
                  <w:divsChild>
                    <w:div w:id="168254890">
                      <w:marLeft w:val="0"/>
                      <w:marRight w:val="0"/>
                      <w:marTop w:val="0"/>
                      <w:marBottom w:val="0"/>
                      <w:divBdr>
                        <w:top w:val="none" w:sz="0" w:space="0" w:color="auto"/>
                        <w:left w:val="none" w:sz="0" w:space="0" w:color="auto"/>
                        <w:bottom w:val="none" w:sz="0" w:space="0" w:color="auto"/>
                        <w:right w:val="none" w:sz="0" w:space="0" w:color="auto"/>
                      </w:divBdr>
                      <w:divsChild>
                        <w:div w:id="599065744">
                          <w:marLeft w:val="0"/>
                          <w:marRight w:val="0"/>
                          <w:marTop w:val="0"/>
                          <w:marBottom w:val="0"/>
                          <w:divBdr>
                            <w:top w:val="none" w:sz="0" w:space="0" w:color="auto"/>
                            <w:left w:val="none" w:sz="0" w:space="0" w:color="auto"/>
                            <w:bottom w:val="none" w:sz="0" w:space="0" w:color="auto"/>
                            <w:right w:val="none" w:sz="0" w:space="0" w:color="auto"/>
                          </w:divBdr>
                        </w:div>
                      </w:divsChild>
                    </w:div>
                    <w:div w:id="477572564">
                      <w:marLeft w:val="0"/>
                      <w:marRight w:val="0"/>
                      <w:marTop w:val="0"/>
                      <w:marBottom w:val="0"/>
                      <w:divBdr>
                        <w:top w:val="none" w:sz="0" w:space="0" w:color="auto"/>
                        <w:left w:val="none" w:sz="0" w:space="0" w:color="auto"/>
                        <w:bottom w:val="none" w:sz="0" w:space="0" w:color="auto"/>
                        <w:right w:val="none" w:sz="0" w:space="0" w:color="auto"/>
                      </w:divBdr>
                      <w:divsChild>
                        <w:div w:id="779568527">
                          <w:marLeft w:val="0"/>
                          <w:marRight w:val="0"/>
                          <w:marTop w:val="0"/>
                          <w:marBottom w:val="0"/>
                          <w:divBdr>
                            <w:top w:val="none" w:sz="0" w:space="0" w:color="auto"/>
                            <w:left w:val="none" w:sz="0" w:space="0" w:color="auto"/>
                            <w:bottom w:val="none" w:sz="0" w:space="0" w:color="auto"/>
                            <w:right w:val="none" w:sz="0" w:space="0" w:color="auto"/>
                          </w:divBdr>
                        </w:div>
                      </w:divsChild>
                    </w:div>
                    <w:div w:id="513152860">
                      <w:marLeft w:val="0"/>
                      <w:marRight w:val="0"/>
                      <w:marTop w:val="0"/>
                      <w:marBottom w:val="0"/>
                      <w:divBdr>
                        <w:top w:val="none" w:sz="0" w:space="0" w:color="auto"/>
                        <w:left w:val="none" w:sz="0" w:space="0" w:color="auto"/>
                        <w:bottom w:val="none" w:sz="0" w:space="0" w:color="auto"/>
                        <w:right w:val="none" w:sz="0" w:space="0" w:color="auto"/>
                      </w:divBdr>
                      <w:divsChild>
                        <w:div w:id="1231112948">
                          <w:marLeft w:val="0"/>
                          <w:marRight w:val="0"/>
                          <w:marTop w:val="0"/>
                          <w:marBottom w:val="0"/>
                          <w:divBdr>
                            <w:top w:val="none" w:sz="0" w:space="0" w:color="auto"/>
                            <w:left w:val="none" w:sz="0" w:space="0" w:color="auto"/>
                            <w:bottom w:val="none" w:sz="0" w:space="0" w:color="auto"/>
                            <w:right w:val="none" w:sz="0" w:space="0" w:color="auto"/>
                          </w:divBdr>
                        </w:div>
                      </w:divsChild>
                    </w:div>
                    <w:div w:id="1266420127">
                      <w:marLeft w:val="0"/>
                      <w:marRight w:val="0"/>
                      <w:marTop w:val="0"/>
                      <w:marBottom w:val="0"/>
                      <w:divBdr>
                        <w:top w:val="none" w:sz="0" w:space="0" w:color="auto"/>
                        <w:left w:val="none" w:sz="0" w:space="0" w:color="auto"/>
                        <w:bottom w:val="none" w:sz="0" w:space="0" w:color="auto"/>
                        <w:right w:val="none" w:sz="0" w:space="0" w:color="auto"/>
                      </w:divBdr>
                      <w:divsChild>
                        <w:div w:id="1191071444">
                          <w:marLeft w:val="0"/>
                          <w:marRight w:val="0"/>
                          <w:marTop w:val="0"/>
                          <w:marBottom w:val="0"/>
                          <w:divBdr>
                            <w:top w:val="none" w:sz="0" w:space="0" w:color="auto"/>
                            <w:left w:val="none" w:sz="0" w:space="0" w:color="auto"/>
                            <w:bottom w:val="none" w:sz="0" w:space="0" w:color="auto"/>
                            <w:right w:val="none" w:sz="0" w:space="0" w:color="auto"/>
                          </w:divBdr>
                        </w:div>
                        <w:div w:id="1251550369">
                          <w:marLeft w:val="0"/>
                          <w:marRight w:val="0"/>
                          <w:marTop w:val="0"/>
                          <w:marBottom w:val="0"/>
                          <w:divBdr>
                            <w:top w:val="none" w:sz="0" w:space="0" w:color="auto"/>
                            <w:left w:val="none" w:sz="0" w:space="0" w:color="auto"/>
                            <w:bottom w:val="none" w:sz="0" w:space="0" w:color="auto"/>
                            <w:right w:val="none" w:sz="0" w:space="0" w:color="auto"/>
                          </w:divBdr>
                        </w:div>
                        <w:div w:id="1664234728">
                          <w:marLeft w:val="0"/>
                          <w:marRight w:val="0"/>
                          <w:marTop w:val="0"/>
                          <w:marBottom w:val="0"/>
                          <w:divBdr>
                            <w:top w:val="none" w:sz="0" w:space="0" w:color="auto"/>
                            <w:left w:val="none" w:sz="0" w:space="0" w:color="auto"/>
                            <w:bottom w:val="none" w:sz="0" w:space="0" w:color="auto"/>
                            <w:right w:val="none" w:sz="0" w:space="0" w:color="auto"/>
                          </w:divBdr>
                        </w:div>
                      </w:divsChild>
                    </w:div>
                    <w:div w:id="1758792503">
                      <w:marLeft w:val="0"/>
                      <w:marRight w:val="0"/>
                      <w:marTop w:val="0"/>
                      <w:marBottom w:val="0"/>
                      <w:divBdr>
                        <w:top w:val="none" w:sz="0" w:space="0" w:color="auto"/>
                        <w:left w:val="none" w:sz="0" w:space="0" w:color="auto"/>
                        <w:bottom w:val="none" w:sz="0" w:space="0" w:color="auto"/>
                        <w:right w:val="none" w:sz="0" w:space="0" w:color="auto"/>
                      </w:divBdr>
                      <w:divsChild>
                        <w:div w:id="491025943">
                          <w:marLeft w:val="0"/>
                          <w:marRight w:val="0"/>
                          <w:marTop w:val="0"/>
                          <w:marBottom w:val="0"/>
                          <w:divBdr>
                            <w:top w:val="none" w:sz="0" w:space="0" w:color="auto"/>
                            <w:left w:val="none" w:sz="0" w:space="0" w:color="auto"/>
                            <w:bottom w:val="none" w:sz="0" w:space="0" w:color="auto"/>
                            <w:right w:val="none" w:sz="0" w:space="0" w:color="auto"/>
                          </w:divBdr>
                        </w:div>
                      </w:divsChild>
                    </w:div>
                    <w:div w:id="2103866948">
                      <w:marLeft w:val="0"/>
                      <w:marRight w:val="0"/>
                      <w:marTop w:val="0"/>
                      <w:marBottom w:val="0"/>
                      <w:divBdr>
                        <w:top w:val="none" w:sz="0" w:space="0" w:color="auto"/>
                        <w:left w:val="none" w:sz="0" w:space="0" w:color="auto"/>
                        <w:bottom w:val="none" w:sz="0" w:space="0" w:color="auto"/>
                        <w:right w:val="none" w:sz="0" w:space="0" w:color="auto"/>
                      </w:divBdr>
                      <w:divsChild>
                        <w:div w:id="111301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249121">
      <w:bodyDiv w:val="1"/>
      <w:marLeft w:val="0"/>
      <w:marRight w:val="0"/>
      <w:marTop w:val="0"/>
      <w:marBottom w:val="0"/>
      <w:divBdr>
        <w:top w:val="none" w:sz="0" w:space="0" w:color="auto"/>
        <w:left w:val="none" w:sz="0" w:space="0" w:color="auto"/>
        <w:bottom w:val="none" w:sz="0" w:space="0" w:color="auto"/>
        <w:right w:val="none" w:sz="0" w:space="0" w:color="auto"/>
      </w:divBdr>
    </w:div>
    <w:div w:id="1073313536">
      <w:bodyDiv w:val="1"/>
      <w:marLeft w:val="0"/>
      <w:marRight w:val="0"/>
      <w:marTop w:val="0"/>
      <w:marBottom w:val="0"/>
      <w:divBdr>
        <w:top w:val="none" w:sz="0" w:space="0" w:color="auto"/>
        <w:left w:val="none" w:sz="0" w:space="0" w:color="auto"/>
        <w:bottom w:val="none" w:sz="0" w:space="0" w:color="auto"/>
        <w:right w:val="none" w:sz="0" w:space="0" w:color="auto"/>
      </w:divBdr>
    </w:div>
    <w:div w:id="1080983025">
      <w:bodyDiv w:val="1"/>
      <w:marLeft w:val="0"/>
      <w:marRight w:val="0"/>
      <w:marTop w:val="0"/>
      <w:marBottom w:val="0"/>
      <w:divBdr>
        <w:top w:val="none" w:sz="0" w:space="0" w:color="auto"/>
        <w:left w:val="none" w:sz="0" w:space="0" w:color="auto"/>
        <w:bottom w:val="none" w:sz="0" w:space="0" w:color="auto"/>
        <w:right w:val="none" w:sz="0" w:space="0" w:color="auto"/>
      </w:divBdr>
    </w:div>
    <w:div w:id="1093164476">
      <w:bodyDiv w:val="1"/>
      <w:marLeft w:val="0"/>
      <w:marRight w:val="0"/>
      <w:marTop w:val="0"/>
      <w:marBottom w:val="0"/>
      <w:divBdr>
        <w:top w:val="none" w:sz="0" w:space="0" w:color="auto"/>
        <w:left w:val="none" w:sz="0" w:space="0" w:color="auto"/>
        <w:bottom w:val="none" w:sz="0" w:space="0" w:color="auto"/>
        <w:right w:val="none" w:sz="0" w:space="0" w:color="auto"/>
      </w:divBdr>
    </w:div>
    <w:div w:id="1121458062">
      <w:bodyDiv w:val="1"/>
      <w:marLeft w:val="0"/>
      <w:marRight w:val="0"/>
      <w:marTop w:val="0"/>
      <w:marBottom w:val="0"/>
      <w:divBdr>
        <w:top w:val="none" w:sz="0" w:space="0" w:color="auto"/>
        <w:left w:val="none" w:sz="0" w:space="0" w:color="auto"/>
        <w:bottom w:val="none" w:sz="0" w:space="0" w:color="auto"/>
        <w:right w:val="none" w:sz="0" w:space="0" w:color="auto"/>
      </w:divBdr>
    </w:div>
    <w:div w:id="1155026105">
      <w:bodyDiv w:val="1"/>
      <w:marLeft w:val="0"/>
      <w:marRight w:val="0"/>
      <w:marTop w:val="0"/>
      <w:marBottom w:val="0"/>
      <w:divBdr>
        <w:top w:val="none" w:sz="0" w:space="0" w:color="auto"/>
        <w:left w:val="none" w:sz="0" w:space="0" w:color="auto"/>
        <w:bottom w:val="none" w:sz="0" w:space="0" w:color="auto"/>
        <w:right w:val="none" w:sz="0" w:space="0" w:color="auto"/>
      </w:divBdr>
      <w:divsChild>
        <w:div w:id="2067681828">
          <w:marLeft w:val="0"/>
          <w:marRight w:val="0"/>
          <w:marTop w:val="0"/>
          <w:marBottom w:val="0"/>
          <w:divBdr>
            <w:top w:val="none" w:sz="0" w:space="0" w:color="auto"/>
            <w:left w:val="none" w:sz="0" w:space="0" w:color="auto"/>
            <w:bottom w:val="none" w:sz="0" w:space="0" w:color="auto"/>
            <w:right w:val="none" w:sz="0" w:space="0" w:color="auto"/>
          </w:divBdr>
          <w:divsChild>
            <w:div w:id="158277808">
              <w:marLeft w:val="0"/>
              <w:marRight w:val="0"/>
              <w:marTop w:val="0"/>
              <w:marBottom w:val="0"/>
              <w:divBdr>
                <w:top w:val="none" w:sz="0" w:space="0" w:color="auto"/>
                <w:left w:val="none" w:sz="0" w:space="0" w:color="auto"/>
                <w:bottom w:val="none" w:sz="0" w:space="0" w:color="auto"/>
                <w:right w:val="none" w:sz="0" w:space="0" w:color="auto"/>
              </w:divBdr>
              <w:divsChild>
                <w:div w:id="564075468">
                  <w:marLeft w:val="0"/>
                  <w:marRight w:val="0"/>
                  <w:marTop w:val="0"/>
                  <w:marBottom w:val="0"/>
                  <w:divBdr>
                    <w:top w:val="none" w:sz="0" w:space="0" w:color="auto"/>
                    <w:left w:val="none" w:sz="0" w:space="0" w:color="auto"/>
                    <w:bottom w:val="none" w:sz="0" w:space="0" w:color="auto"/>
                    <w:right w:val="none" w:sz="0" w:space="0" w:color="auto"/>
                  </w:divBdr>
                </w:div>
                <w:div w:id="1825468781">
                  <w:marLeft w:val="0"/>
                  <w:marRight w:val="0"/>
                  <w:marTop w:val="0"/>
                  <w:marBottom w:val="0"/>
                  <w:divBdr>
                    <w:top w:val="none" w:sz="0" w:space="0" w:color="auto"/>
                    <w:left w:val="none" w:sz="0" w:space="0" w:color="auto"/>
                    <w:bottom w:val="none" w:sz="0" w:space="0" w:color="auto"/>
                    <w:right w:val="none" w:sz="0" w:space="0" w:color="auto"/>
                  </w:divBdr>
                </w:div>
                <w:div w:id="1474445246">
                  <w:marLeft w:val="0"/>
                  <w:marRight w:val="0"/>
                  <w:marTop w:val="0"/>
                  <w:marBottom w:val="0"/>
                  <w:divBdr>
                    <w:top w:val="none" w:sz="0" w:space="0" w:color="auto"/>
                    <w:left w:val="none" w:sz="0" w:space="0" w:color="auto"/>
                    <w:bottom w:val="none" w:sz="0" w:space="0" w:color="auto"/>
                    <w:right w:val="none" w:sz="0" w:space="0" w:color="auto"/>
                  </w:divBdr>
                </w:div>
                <w:div w:id="2022118981">
                  <w:marLeft w:val="0"/>
                  <w:marRight w:val="0"/>
                  <w:marTop w:val="0"/>
                  <w:marBottom w:val="0"/>
                  <w:divBdr>
                    <w:top w:val="none" w:sz="0" w:space="0" w:color="auto"/>
                    <w:left w:val="none" w:sz="0" w:space="0" w:color="auto"/>
                    <w:bottom w:val="none" w:sz="0" w:space="0" w:color="auto"/>
                    <w:right w:val="none" w:sz="0" w:space="0" w:color="auto"/>
                  </w:divBdr>
                </w:div>
                <w:div w:id="1945846559">
                  <w:marLeft w:val="0"/>
                  <w:marRight w:val="0"/>
                  <w:marTop w:val="0"/>
                  <w:marBottom w:val="0"/>
                  <w:divBdr>
                    <w:top w:val="none" w:sz="0" w:space="0" w:color="auto"/>
                    <w:left w:val="none" w:sz="0" w:space="0" w:color="auto"/>
                    <w:bottom w:val="none" w:sz="0" w:space="0" w:color="auto"/>
                    <w:right w:val="none" w:sz="0" w:space="0" w:color="auto"/>
                  </w:divBdr>
                </w:div>
              </w:divsChild>
            </w:div>
            <w:div w:id="1127355574">
              <w:marLeft w:val="0"/>
              <w:marRight w:val="0"/>
              <w:marTop w:val="0"/>
              <w:marBottom w:val="0"/>
              <w:divBdr>
                <w:top w:val="none" w:sz="0" w:space="0" w:color="auto"/>
                <w:left w:val="none" w:sz="0" w:space="0" w:color="auto"/>
                <w:bottom w:val="none" w:sz="0" w:space="0" w:color="auto"/>
                <w:right w:val="none" w:sz="0" w:space="0" w:color="auto"/>
              </w:divBdr>
              <w:divsChild>
                <w:div w:id="1850371113">
                  <w:marLeft w:val="0"/>
                  <w:marRight w:val="0"/>
                  <w:marTop w:val="0"/>
                  <w:marBottom w:val="0"/>
                  <w:divBdr>
                    <w:top w:val="none" w:sz="0" w:space="0" w:color="auto"/>
                    <w:left w:val="none" w:sz="0" w:space="0" w:color="auto"/>
                    <w:bottom w:val="none" w:sz="0" w:space="0" w:color="auto"/>
                    <w:right w:val="none" w:sz="0" w:space="0" w:color="auto"/>
                  </w:divBdr>
                </w:div>
                <w:div w:id="1587811991">
                  <w:marLeft w:val="0"/>
                  <w:marRight w:val="0"/>
                  <w:marTop w:val="0"/>
                  <w:marBottom w:val="0"/>
                  <w:divBdr>
                    <w:top w:val="none" w:sz="0" w:space="0" w:color="auto"/>
                    <w:left w:val="none" w:sz="0" w:space="0" w:color="auto"/>
                    <w:bottom w:val="none" w:sz="0" w:space="0" w:color="auto"/>
                    <w:right w:val="none" w:sz="0" w:space="0" w:color="auto"/>
                  </w:divBdr>
                </w:div>
                <w:div w:id="792985779">
                  <w:marLeft w:val="0"/>
                  <w:marRight w:val="0"/>
                  <w:marTop w:val="0"/>
                  <w:marBottom w:val="0"/>
                  <w:divBdr>
                    <w:top w:val="none" w:sz="0" w:space="0" w:color="auto"/>
                    <w:left w:val="none" w:sz="0" w:space="0" w:color="auto"/>
                    <w:bottom w:val="none" w:sz="0" w:space="0" w:color="auto"/>
                    <w:right w:val="none" w:sz="0" w:space="0" w:color="auto"/>
                  </w:divBdr>
                </w:div>
                <w:div w:id="167140390">
                  <w:marLeft w:val="0"/>
                  <w:marRight w:val="0"/>
                  <w:marTop w:val="0"/>
                  <w:marBottom w:val="0"/>
                  <w:divBdr>
                    <w:top w:val="none" w:sz="0" w:space="0" w:color="auto"/>
                    <w:left w:val="none" w:sz="0" w:space="0" w:color="auto"/>
                    <w:bottom w:val="none" w:sz="0" w:space="0" w:color="auto"/>
                    <w:right w:val="none" w:sz="0" w:space="0" w:color="auto"/>
                  </w:divBdr>
                </w:div>
                <w:div w:id="222638702">
                  <w:marLeft w:val="0"/>
                  <w:marRight w:val="0"/>
                  <w:marTop w:val="0"/>
                  <w:marBottom w:val="0"/>
                  <w:divBdr>
                    <w:top w:val="none" w:sz="0" w:space="0" w:color="auto"/>
                    <w:left w:val="none" w:sz="0" w:space="0" w:color="auto"/>
                    <w:bottom w:val="none" w:sz="0" w:space="0" w:color="auto"/>
                    <w:right w:val="none" w:sz="0" w:space="0" w:color="auto"/>
                  </w:divBdr>
                </w:div>
              </w:divsChild>
            </w:div>
            <w:div w:id="1030956124">
              <w:marLeft w:val="0"/>
              <w:marRight w:val="0"/>
              <w:marTop w:val="0"/>
              <w:marBottom w:val="0"/>
              <w:divBdr>
                <w:top w:val="none" w:sz="0" w:space="0" w:color="auto"/>
                <w:left w:val="none" w:sz="0" w:space="0" w:color="auto"/>
                <w:bottom w:val="none" w:sz="0" w:space="0" w:color="auto"/>
                <w:right w:val="none" w:sz="0" w:space="0" w:color="auto"/>
              </w:divBdr>
              <w:divsChild>
                <w:div w:id="210908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2389">
      <w:bodyDiv w:val="1"/>
      <w:marLeft w:val="0"/>
      <w:marRight w:val="0"/>
      <w:marTop w:val="0"/>
      <w:marBottom w:val="0"/>
      <w:divBdr>
        <w:top w:val="none" w:sz="0" w:space="0" w:color="auto"/>
        <w:left w:val="none" w:sz="0" w:space="0" w:color="auto"/>
        <w:bottom w:val="none" w:sz="0" w:space="0" w:color="auto"/>
        <w:right w:val="none" w:sz="0" w:space="0" w:color="auto"/>
      </w:divBdr>
    </w:div>
    <w:div w:id="1187063322">
      <w:bodyDiv w:val="1"/>
      <w:marLeft w:val="0"/>
      <w:marRight w:val="0"/>
      <w:marTop w:val="0"/>
      <w:marBottom w:val="0"/>
      <w:divBdr>
        <w:top w:val="none" w:sz="0" w:space="0" w:color="auto"/>
        <w:left w:val="none" w:sz="0" w:space="0" w:color="auto"/>
        <w:bottom w:val="none" w:sz="0" w:space="0" w:color="auto"/>
        <w:right w:val="none" w:sz="0" w:space="0" w:color="auto"/>
      </w:divBdr>
    </w:div>
    <w:div w:id="1238710907">
      <w:bodyDiv w:val="1"/>
      <w:marLeft w:val="0"/>
      <w:marRight w:val="0"/>
      <w:marTop w:val="0"/>
      <w:marBottom w:val="0"/>
      <w:divBdr>
        <w:top w:val="none" w:sz="0" w:space="0" w:color="auto"/>
        <w:left w:val="none" w:sz="0" w:space="0" w:color="auto"/>
        <w:bottom w:val="none" w:sz="0" w:space="0" w:color="auto"/>
        <w:right w:val="none" w:sz="0" w:space="0" w:color="auto"/>
      </w:divBdr>
    </w:div>
    <w:div w:id="1252156366">
      <w:bodyDiv w:val="1"/>
      <w:marLeft w:val="0"/>
      <w:marRight w:val="0"/>
      <w:marTop w:val="0"/>
      <w:marBottom w:val="0"/>
      <w:divBdr>
        <w:top w:val="none" w:sz="0" w:space="0" w:color="auto"/>
        <w:left w:val="none" w:sz="0" w:space="0" w:color="auto"/>
        <w:bottom w:val="none" w:sz="0" w:space="0" w:color="auto"/>
        <w:right w:val="none" w:sz="0" w:space="0" w:color="auto"/>
      </w:divBdr>
    </w:div>
    <w:div w:id="1295482138">
      <w:bodyDiv w:val="1"/>
      <w:marLeft w:val="0"/>
      <w:marRight w:val="0"/>
      <w:marTop w:val="0"/>
      <w:marBottom w:val="0"/>
      <w:divBdr>
        <w:top w:val="none" w:sz="0" w:space="0" w:color="auto"/>
        <w:left w:val="none" w:sz="0" w:space="0" w:color="auto"/>
        <w:bottom w:val="none" w:sz="0" w:space="0" w:color="auto"/>
        <w:right w:val="none" w:sz="0" w:space="0" w:color="auto"/>
      </w:divBdr>
    </w:div>
    <w:div w:id="1302690039">
      <w:bodyDiv w:val="1"/>
      <w:marLeft w:val="0"/>
      <w:marRight w:val="0"/>
      <w:marTop w:val="0"/>
      <w:marBottom w:val="0"/>
      <w:divBdr>
        <w:top w:val="none" w:sz="0" w:space="0" w:color="auto"/>
        <w:left w:val="none" w:sz="0" w:space="0" w:color="auto"/>
        <w:bottom w:val="none" w:sz="0" w:space="0" w:color="auto"/>
        <w:right w:val="none" w:sz="0" w:space="0" w:color="auto"/>
      </w:divBdr>
    </w:div>
    <w:div w:id="1336420879">
      <w:bodyDiv w:val="1"/>
      <w:marLeft w:val="0"/>
      <w:marRight w:val="0"/>
      <w:marTop w:val="0"/>
      <w:marBottom w:val="0"/>
      <w:divBdr>
        <w:top w:val="none" w:sz="0" w:space="0" w:color="auto"/>
        <w:left w:val="none" w:sz="0" w:space="0" w:color="auto"/>
        <w:bottom w:val="none" w:sz="0" w:space="0" w:color="auto"/>
        <w:right w:val="none" w:sz="0" w:space="0" w:color="auto"/>
      </w:divBdr>
    </w:div>
    <w:div w:id="1342201979">
      <w:bodyDiv w:val="1"/>
      <w:marLeft w:val="0"/>
      <w:marRight w:val="0"/>
      <w:marTop w:val="0"/>
      <w:marBottom w:val="0"/>
      <w:divBdr>
        <w:top w:val="none" w:sz="0" w:space="0" w:color="auto"/>
        <w:left w:val="none" w:sz="0" w:space="0" w:color="auto"/>
        <w:bottom w:val="none" w:sz="0" w:space="0" w:color="auto"/>
        <w:right w:val="none" w:sz="0" w:space="0" w:color="auto"/>
      </w:divBdr>
    </w:div>
    <w:div w:id="1345326596">
      <w:bodyDiv w:val="1"/>
      <w:marLeft w:val="0"/>
      <w:marRight w:val="0"/>
      <w:marTop w:val="0"/>
      <w:marBottom w:val="0"/>
      <w:divBdr>
        <w:top w:val="none" w:sz="0" w:space="0" w:color="auto"/>
        <w:left w:val="none" w:sz="0" w:space="0" w:color="auto"/>
        <w:bottom w:val="none" w:sz="0" w:space="0" w:color="auto"/>
        <w:right w:val="none" w:sz="0" w:space="0" w:color="auto"/>
      </w:divBdr>
    </w:div>
    <w:div w:id="1363943886">
      <w:bodyDiv w:val="1"/>
      <w:marLeft w:val="0"/>
      <w:marRight w:val="0"/>
      <w:marTop w:val="0"/>
      <w:marBottom w:val="0"/>
      <w:divBdr>
        <w:top w:val="none" w:sz="0" w:space="0" w:color="auto"/>
        <w:left w:val="none" w:sz="0" w:space="0" w:color="auto"/>
        <w:bottom w:val="none" w:sz="0" w:space="0" w:color="auto"/>
        <w:right w:val="none" w:sz="0" w:space="0" w:color="auto"/>
      </w:divBdr>
    </w:div>
    <w:div w:id="1372028599">
      <w:bodyDiv w:val="1"/>
      <w:marLeft w:val="0"/>
      <w:marRight w:val="0"/>
      <w:marTop w:val="0"/>
      <w:marBottom w:val="0"/>
      <w:divBdr>
        <w:top w:val="none" w:sz="0" w:space="0" w:color="auto"/>
        <w:left w:val="none" w:sz="0" w:space="0" w:color="auto"/>
        <w:bottom w:val="none" w:sz="0" w:space="0" w:color="auto"/>
        <w:right w:val="none" w:sz="0" w:space="0" w:color="auto"/>
      </w:divBdr>
    </w:div>
    <w:div w:id="1388259987">
      <w:bodyDiv w:val="1"/>
      <w:marLeft w:val="0"/>
      <w:marRight w:val="0"/>
      <w:marTop w:val="0"/>
      <w:marBottom w:val="0"/>
      <w:divBdr>
        <w:top w:val="none" w:sz="0" w:space="0" w:color="auto"/>
        <w:left w:val="none" w:sz="0" w:space="0" w:color="auto"/>
        <w:bottom w:val="none" w:sz="0" w:space="0" w:color="auto"/>
        <w:right w:val="none" w:sz="0" w:space="0" w:color="auto"/>
      </w:divBdr>
    </w:div>
    <w:div w:id="1391465451">
      <w:bodyDiv w:val="1"/>
      <w:marLeft w:val="0"/>
      <w:marRight w:val="0"/>
      <w:marTop w:val="0"/>
      <w:marBottom w:val="0"/>
      <w:divBdr>
        <w:top w:val="none" w:sz="0" w:space="0" w:color="auto"/>
        <w:left w:val="none" w:sz="0" w:space="0" w:color="auto"/>
        <w:bottom w:val="none" w:sz="0" w:space="0" w:color="auto"/>
        <w:right w:val="none" w:sz="0" w:space="0" w:color="auto"/>
      </w:divBdr>
    </w:div>
    <w:div w:id="1397436699">
      <w:bodyDiv w:val="1"/>
      <w:marLeft w:val="0"/>
      <w:marRight w:val="0"/>
      <w:marTop w:val="0"/>
      <w:marBottom w:val="0"/>
      <w:divBdr>
        <w:top w:val="none" w:sz="0" w:space="0" w:color="auto"/>
        <w:left w:val="none" w:sz="0" w:space="0" w:color="auto"/>
        <w:bottom w:val="none" w:sz="0" w:space="0" w:color="auto"/>
        <w:right w:val="none" w:sz="0" w:space="0" w:color="auto"/>
      </w:divBdr>
    </w:div>
    <w:div w:id="1424719219">
      <w:bodyDiv w:val="1"/>
      <w:marLeft w:val="0"/>
      <w:marRight w:val="0"/>
      <w:marTop w:val="0"/>
      <w:marBottom w:val="0"/>
      <w:divBdr>
        <w:top w:val="none" w:sz="0" w:space="0" w:color="auto"/>
        <w:left w:val="none" w:sz="0" w:space="0" w:color="auto"/>
        <w:bottom w:val="none" w:sz="0" w:space="0" w:color="auto"/>
        <w:right w:val="none" w:sz="0" w:space="0" w:color="auto"/>
      </w:divBdr>
      <w:divsChild>
        <w:div w:id="1288658318">
          <w:marLeft w:val="0"/>
          <w:marRight w:val="0"/>
          <w:marTop w:val="0"/>
          <w:marBottom w:val="0"/>
          <w:divBdr>
            <w:top w:val="none" w:sz="0" w:space="0" w:color="auto"/>
            <w:left w:val="none" w:sz="0" w:space="0" w:color="auto"/>
            <w:bottom w:val="none" w:sz="0" w:space="0" w:color="auto"/>
            <w:right w:val="none" w:sz="0" w:space="0" w:color="auto"/>
          </w:divBdr>
        </w:div>
        <w:div w:id="980958011">
          <w:marLeft w:val="0"/>
          <w:marRight w:val="0"/>
          <w:marTop w:val="0"/>
          <w:marBottom w:val="0"/>
          <w:divBdr>
            <w:top w:val="none" w:sz="0" w:space="0" w:color="auto"/>
            <w:left w:val="none" w:sz="0" w:space="0" w:color="auto"/>
            <w:bottom w:val="none" w:sz="0" w:space="0" w:color="auto"/>
            <w:right w:val="none" w:sz="0" w:space="0" w:color="auto"/>
          </w:divBdr>
        </w:div>
      </w:divsChild>
    </w:div>
    <w:div w:id="1439183236">
      <w:bodyDiv w:val="1"/>
      <w:marLeft w:val="0"/>
      <w:marRight w:val="0"/>
      <w:marTop w:val="0"/>
      <w:marBottom w:val="0"/>
      <w:divBdr>
        <w:top w:val="none" w:sz="0" w:space="0" w:color="auto"/>
        <w:left w:val="none" w:sz="0" w:space="0" w:color="auto"/>
        <w:bottom w:val="none" w:sz="0" w:space="0" w:color="auto"/>
        <w:right w:val="none" w:sz="0" w:space="0" w:color="auto"/>
      </w:divBdr>
    </w:div>
    <w:div w:id="1476289770">
      <w:bodyDiv w:val="1"/>
      <w:marLeft w:val="0"/>
      <w:marRight w:val="0"/>
      <w:marTop w:val="0"/>
      <w:marBottom w:val="0"/>
      <w:divBdr>
        <w:top w:val="none" w:sz="0" w:space="0" w:color="auto"/>
        <w:left w:val="none" w:sz="0" w:space="0" w:color="auto"/>
        <w:bottom w:val="none" w:sz="0" w:space="0" w:color="auto"/>
        <w:right w:val="none" w:sz="0" w:space="0" w:color="auto"/>
      </w:divBdr>
    </w:div>
    <w:div w:id="1482770236">
      <w:bodyDiv w:val="1"/>
      <w:marLeft w:val="0"/>
      <w:marRight w:val="0"/>
      <w:marTop w:val="0"/>
      <w:marBottom w:val="0"/>
      <w:divBdr>
        <w:top w:val="none" w:sz="0" w:space="0" w:color="auto"/>
        <w:left w:val="none" w:sz="0" w:space="0" w:color="auto"/>
        <w:bottom w:val="none" w:sz="0" w:space="0" w:color="auto"/>
        <w:right w:val="none" w:sz="0" w:space="0" w:color="auto"/>
      </w:divBdr>
    </w:div>
    <w:div w:id="1492520427">
      <w:bodyDiv w:val="1"/>
      <w:marLeft w:val="0"/>
      <w:marRight w:val="0"/>
      <w:marTop w:val="0"/>
      <w:marBottom w:val="0"/>
      <w:divBdr>
        <w:top w:val="none" w:sz="0" w:space="0" w:color="auto"/>
        <w:left w:val="none" w:sz="0" w:space="0" w:color="auto"/>
        <w:bottom w:val="none" w:sz="0" w:space="0" w:color="auto"/>
        <w:right w:val="none" w:sz="0" w:space="0" w:color="auto"/>
      </w:divBdr>
    </w:div>
    <w:div w:id="1524787485">
      <w:bodyDiv w:val="1"/>
      <w:marLeft w:val="0"/>
      <w:marRight w:val="0"/>
      <w:marTop w:val="0"/>
      <w:marBottom w:val="0"/>
      <w:divBdr>
        <w:top w:val="none" w:sz="0" w:space="0" w:color="auto"/>
        <w:left w:val="none" w:sz="0" w:space="0" w:color="auto"/>
        <w:bottom w:val="none" w:sz="0" w:space="0" w:color="auto"/>
        <w:right w:val="none" w:sz="0" w:space="0" w:color="auto"/>
      </w:divBdr>
    </w:div>
    <w:div w:id="1549561287">
      <w:bodyDiv w:val="1"/>
      <w:marLeft w:val="0"/>
      <w:marRight w:val="0"/>
      <w:marTop w:val="0"/>
      <w:marBottom w:val="0"/>
      <w:divBdr>
        <w:top w:val="none" w:sz="0" w:space="0" w:color="auto"/>
        <w:left w:val="none" w:sz="0" w:space="0" w:color="auto"/>
        <w:bottom w:val="none" w:sz="0" w:space="0" w:color="auto"/>
        <w:right w:val="none" w:sz="0" w:space="0" w:color="auto"/>
      </w:divBdr>
    </w:div>
    <w:div w:id="1558659674">
      <w:bodyDiv w:val="1"/>
      <w:marLeft w:val="0"/>
      <w:marRight w:val="0"/>
      <w:marTop w:val="0"/>
      <w:marBottom w:val="0"/>
      <w:divBdr>
        <w:top w:val="none" w:sz="0" w:space="0" w:color="auto"/>
        <w:left w:val="none" w:sz="0" w:space="0" w:color="auto"/>
        <w:bottom w:val="none" w:sz="0" w:space="0" w:color="auto"/>
        <w:right w:val="none" w:sz="0" w:space="0" w:color="auto"/>
      </w:divBdr>
    </w:div>
    <w:div w:id="1564176176">
      <w:bodyDiv w:val="1"/>
      <w:marLeft w:val="0"/>
      <w:marRight w:val="0"/>
      <w:marTop w:val="0"/>
      <w:marBottom w:val="0"/>
      <w:divBdr>
        <w:top w:val="none" w:sz="0" w:space="0" w:color="auto"/>
        <w:left w:val="none" w:sz="0" w:space="0" w:color="auto"/>
        <w:bottom w:val="none" w:sz="0" w:space="0" w:color="auto"/>
        <w:right w:val="none" w:sz="0" w:space="0" w:color="auto"/>
      </w:divBdr>
    </w:div>
    <w:div w:id="1565069463">
      <w:bodyDiv w:val="1"/>
      <w:marLeft w:val="0"/>
      <w:marRight w:val="0"/>
      <w:marTop w:val="0"/>
      <w:marBottom w:val="0"/>
      <w:divBdr>
        <w:top w:val="none" w:sz="0" w:space="0" w:color="auto"/>
        <w:left w:val="none" w:sz="0" w:space="0" w:color="auto"/>
        <w:bottom w:val="none" w:sz="0" w:space="0" w:color="auto"/>
        <w:right w:val="none" w:sz="0" w:space="0" w:color="auto"/>
      </w:divBdr>
    </w:div>
    <w:div w:id="1618293706">
      <w:bodyDiv w:val="1"/>
      <w:marLeft w:val="0"/>
      <w:marRight w:val="0"/>
      <w:marTop w:val="0"/>
      <w:marBottom w:val="0"/>
      <w:divBdr>
        <w:top w:val="none" w:sz="0" w:space="0" w:color="auto"/>
        <w:left w:val="none" w:sz="0" w:space="0" w:color="auto"/>
        <w:bottom w:val="none" w:sz="0" w:space="0" w:color="auto"/>
        <w:right w:val="none" w:sz="0" w:space="0" w:color="auto"/>
      </w:divBdr>
    </w:div>
    <w:div w:id="1622953581">
      <w:bodyDiv w:val="1"/>
      <w:marLeft w:val="0"/>
      <w:marRight w:val="0"/>
      <w:marTop w:val="0"/>
      <w:marBottom w:val="0"/>
      <w:divBdr>
        <w:top w:val="none" w:sz="0" w:space="0" w:color="auto"/>
        <w:left w:val="none" w:sz="0" w:space="0" w:color="auto"/>
        <w:bottom w:val="none" w:sz="0" w:space="0" w:color="auto"/>
        <w:right w:val="none" w:sz="0" w:space="0" w:color="auto"/>
      </w:divBdr>
    </w:div>
    <w:div w:id="1653362110">
      <w:bodyDiv w:val="1"/>
      <w:marLeft w:val="0"/>
      <w:marRight w:val="0"/>
      <w:marTop w:val="0"/>
      <w:marBottom w:val="0"/>
      <w:divBdr>
        <w:top w:val="none" w:sz="0" w:space="0" w:color="auto"/>
        <w:left w:val="none" w:sz="0" w:space="0" w:color="auto"/>
        <w:bottom w:val="none" w:sz="0" w:space="0" w:color="auto"/>
        <w:right w:val="none" w:sz="0" w:space="0" w:color="auto"/>
      </w:divBdr>
    </w:div>
    <w:div w:id="1662082861">
      <w:bodyDiv w:val="1"/>
      <w:marLeft w:val="0"/>
      <w:marRight w:val="0"/>
      <w:marTop w:val="0"/>
      <w:marBottom w:val="0"/>
      <w:divBdr>
        <w:top w:val="none" w:sz="0" w:space="0" w:color="auto"/>
        <w:left w:val="none" w:sz="0" w:space="0" w:color="auto"/>
        <w:bottom w:val="none" w:sz="0" w:space="0" w:color="auto"/>
        <w:right w:val="none" w:sz="0" w:space="0" w:color="auto"/>
      </w:divBdr>
    </w:div>
    <w:div w:id="1675765957">
      <w:bodyDiv w:val="1"/>
      <w:marLeft w:val="0"/>
      <w:marRight w:val="0"/>
      <w:marTop w:val="0"/>
      <w:marBottom w:val="0"/>
      <w:divBdr>
        <w:top w:val="none" w:sz="0" w:space="0" w:color="auto"/>
        <w:left w:val="none" w:sz="0" w:space="0" w:color="auto"/>
        <w:bottom w:val="none" w:sz="0" w:space="0" w:color="auto"/>
        <w:right w:val="none" w:sz="0" w:space="0" w:color="auto"/>
      </w:divBdr>
    </w:div>
    <w:div w:id="1691444997">
      <w:bodyDiv w:val="1"/>
      <w:marLeft w:val="0"/>
      <w:marRight w:val="0"/>
      <w:marTop w:val="0"/>
      <w:marBottom w:val="0"/>
      <w:divBdr>
        <w:top w:val="none" w:sz="0" w:space="0" w:color="auto"/>
        <w:left w:val="none" w:sz="0" w:space="0" w:color="auto"/>
        <w:bottom w:val="none" w:sz="0" w:space="0" w:color="auto"/>
        <w:right w:val="none" w:sz="0" w:space="0" w:color="auto"/>
      </w:divBdr>
    </w:div>
    <w:div w:id="1721125812">
      <w:bodyDiv w:val="1"/>
      <w:marLeft w:val="0"/>
      <w:marRight w:val="0"/>
      <w:marTop w:val="0"/>
      <w:marBottom w:val="0"/>
      <w:divBdr>
        <w:top w:val="none" w:sz="0" w:space="0" w:color="auto"/>
        <w:left w:val="none" w:sz="0" w:space="0" w:color="auto"/>
        <w:bottom w:val="none" w:sz="0" w:space="0" w:color="auto"/>
        <w:right w:val="none" w:sz="0" w:space="0" w:color="auto"/>
      </w:divBdr>
    </w:div>
    <w:div w:id="1736852921">
      <w:bodyDiv w:val="1"/>
      <w:marLeft w:val="0"/>
      <w:marRight w:val="0"/>
      <w:marTop w:val="0"/>
      <w:marBottom w:val="0"/>
      <w:divBdr>
        <w:top w:val="none" w:sz="0" w:space="0" w:color="auto"/>
        <w:left w:val="none" w:sz="0" w:space="0" w:color="auto"/>
        <w:bottom w:val="none" w:sz="0" w:space="0" w:color="auto"/>
        <w:right w:val="none" w:sz="0" w:space="0" w:color="auto"/>
      </w:divBdr>
    </w:div>
    <w:div w:id="1737049330">
      <w:bodyDiv w:val="1"/>
      <w:marLeft w:val="0"/>
      <w:marRight w:val="0"/>
      <w:marTop w:val="0"/>
      <w:marBottom w:val="0"/>
      <w:divBdr>
        <w:top w:val="none" w:sz="0" w:space="0" w:color="auto"/>
        <w:left w:val="none" w:sz="0" w:space="0" w:color="auto"/>
        <w:bottom w:val="none" w:sz="0" w:space="0" w:color="auto"/>
        <w:right w:val="none" w:sz="0" w:space="0" w:color="auto"/>
      </w:divBdr>
    </w:div>
    <w:div w:id="1792819551">
      <w:bodyDiv w:val="1"/>
      <w:marLeft w:val="0"/>
      <w:marRight w:val="0"/>
      <w:marTop w:val="0"/>
      <w:marBottom w:val="0"/>
      <w:divBdr>
        <w:top w:val="none" w:sz="0" w:space="0" w:color="auto"/>
        <w:left w:val="none" w:sz="0" w:space="0" w:color="auto"/>
        <w:bottom w:val="none" w:sz="0" w:space="0" w:color="auto"/>
        <w:right w:val="none" w:sz="0" w:space="0" w:color="auto"/>
      </w:divBdr>
    </w:div>
    <w:div w:id="1807041748">
      <w:bodyDiv w:val="1"/>
      <w:marLeft w:val="0"/>
      <w:marRight w:val="0"/>
      <w:marTop w:val="0"/>
      <w:marBottom w:val="0"/>
      <w:divBdr>
        <w:top w:val="none" w:sz="0" w:space="0" w:color="auto"/>
        <w:left w:val="none" w:sz="0" w:space="0" w:color="auto"/>
        <w:bottom w:val="none" w:sz="0" w:space="0" w:color="auto"/>
        <w:right w:val="none" w:sz="0" w:space="0" w:color="auto"/>
      </w:divBdr>
    </w:div>
    <w:div w:id="1819375775">
      <w:bodyDiv w:val="1"/>
      <w:marLeft w:val="0"/>
      <w:marRight w:val="0"/>
      <w:marTop w:val="0"/>
      <w:marBottom w:val="0"/>
      <w:divBdr>
        <w:top w:val="none" w:sz="0" w:space="0" w:color="auto"/>
        <w:left w:val="none" w:sz="0" w:space="0" w:color="auto"/>
        <w:bottom w:val="none" w:sz="0" w:space="0" w:color="auto"/>
        <w:right w:val="none" w:sz="0" w:space="0" w:color="auto"/>
      </w:divBdr>
    </w:div>
    <w:div w:id="1826049494">
      <w:bodyDiv w:val="1"/>
      <w:marLeft w:val="0"/>
      <w:marRight w:val="0"/>
      <w:marTop w:val="0"/>
      <w:marBottom w:val="0"/>
      <w:divBdr>
        <w:top w:val="none" w:sz="0" w:space="0" w:color="auto"/>
        <w:left w:val="none" w:sz="0" w:space="0" w:color="auto"/>
        <w:bottom w:val="none" w:sz="0" w:space="0" w:color="auto"/>
        <w:right w:val="none" w:sz="0" w:space="0" w:color="auto"/>
      </w:divBdr>
    </w:div>
    <w:div w:id="1826513357">
      <w:bodyDiv w:val="1"/>
      <w:marLeft w:val="0"/>
      <w:marRight w:val="0"/>
      <w:marTop w:val="0"/>
      <w:marBottom w:val="0"/>
      <w:divBdr>
        <w:top w:val="none" w:sz="0" w:space="0" w:color="auto"/>
        <w:left w:val="none" w:sz="0" w:space="0" w:color="auto"/>
        <w:bottom w:val="none" w:sz="0" w:space="0" w:color="auto"/>
        <w:right w:val="none" w:sz="0" w:space="0" w:color="auto"/>
      </w:divBdr>
      <w:divsChild>
        <w:div w:id="253320361">
          <w:marLeft w:val="0"/>
          <w:marRight w:val="0"/>
          <w:marTop w:val="0"/>
          <w:marBottom w:val="0"/>
          <w:divBdr>
            <w:top w:val="none" w:sz="0" w:space="0" w:color="auto"/>
            <w:left w:val="none" w:sz="0" w:space="0" w:color="auto"/>
            <w:bottom w:val="none" w:sz="0" w:space="0" w:color="auto"/>
            <w:right w:val="none" w:sz="0" w:space="0" w:color="auto"/>
          </w:divBdr>
        </w:div>
      </w:divsChild>
    </w:div>
    <w:div w:id="1844858028">
      <w:bodyDiv w:val="1"/>
      <w:marLeft w:val="0"/>
      <w:marRight w:val="0"/>
      <w:marTop w:val="0"/>
      <w:marBottom w:val="0"/>
      <w:divBdr>
        <w:top w:val="none" w:sz="0" w:space="0" w:color="auto"/>
        <w:left w:val="none" w:sz="0" w:space="0" w:color="auto"/>
        <w:bottom w:val="none" w:sz="0" w:space="0" w:color="auto"/>
        <w:right w:val="none" w:sz="0" w:space="0" w:color="auto"/>
      </w:divBdr>
    </w:div>
    <w:div w:id="1858078224">
      <w:bodyDiv w:val="1"/>
      <w:marLeft w:val="0"/>
      <w:marRight w:val="0"/>
      <w:marTop w:val="0"/>
      <w:marBottom w:val="0"/>
      <w:divBdr>
        <w:top w:val="none" w:sz="0" w:space="0" w:color="auto"/>
        <w:left w:val="none" w:sz="0" w:space="0" w:color="auto"/>
        <w:bottom w:val="none" w:sz="0" w:space="0" w:color="auto"/>
        <w:right w:val="none" w:sz="0" w:space="0" w:color="auto"/>
      </w:divBdr>
    </w:div>
    <w:div w:id="1861815870">
      <w:bodyDiv w:val="1"/>
      <w:marLeft w:val="0"/>
      <w:marRight w:val="0"/>
      <w:marTop w:val="0"/>
      <w:marBottom w:val="0"/>
      <w:divBdr>
        <w:top w:val="none" w:sz="0" w:space="0" w:color="auto"/>
        <w:left w:val="none" w:sz="0" w:space="0" w:color="auto"/>
        <w:bottom w:val="none" w:sz="0" w:space="0" w:color="auto"/>
        <w:right w:val="none" w:sz="0" w:space="0" w:color="auto"/>
      </w:divBdr>
    </w:div>
    <w:div w:id="1883177651">
      <w:bodyDiv w:val="1"/>
      <w:marLeft w:val="0"/>
      <w:marRight w:val="0"/>
      <w:marTop w:val="0"/>
      <w:marBottom w:val="0"/>
      <w:divBdr>
        <w:top w:val="none" w:sz="0" w:space="0" w:color="auto"/>
        <w:left w:val="none" w:sz="0" w:space="0" w:color="auto"/>
        <w:bottom w:val="none" w:sz="0" w:space="0" w:color="auto"/>
        <w:right w:val="none" w:sz="0" w:space="0" w:color="auto"/>
      </w:divBdr>
    </w:div>
    <w:div w:id="1909341414">
      <w:bodyDiv w:val="1"/>
      <w:marLeft w:val="0"/>
      <w:marRight w:val="0"/>
      <w:marTop w:val="0"/>
      <w:marBottom w:val="0"/>
      <w:divBdr>
        <w:top w:val="none" w:sz="0" w:space="0" w:color="auto"/>
        <w:left w:val="none" w:sz="0" w:space="0" w:color="auto"/>
        <w:bottom w:val="none" w:sz="0" w:space="0" w:color="auto"/>
        <w:right w:val="none" w:sz="0" w:space="0" w:color="auto"/>
      </w:divBdr>
    </w:div>
    <w:div w:id="1946691992">
      <w:bodyDiv w:val="1"/>
      <w:marLeft w:val="0"/>
      <w:marRight w:val="0"/>
      <w:marTop w:val="0"/>
      <w:marBottom w:val="0"/>
      <w:divBdr>
        <w:top w:val="none" w:sz="0" w:space="0" w:color="auto"/>
        <w:left w:val="none" w:sz="0" w:space="0" w:color="auto"/>
        <w:bottom w:val="none" w:sz="0" w:space="0" w:color="auto"/>
        <w:right w:val="none" w:sz="0" w:space="0" w:color="auto"/>
      </w:divBdr>
    </w:div>
    <w:div w:id="1965576537">
      <w:bodyDiv w:val="1"/>
      <w:marLeft w:val="0"/>
      <w:marRight w:val="0"/>
      <w:marTop w:val="0"/>
      <w:marBottom w:val="0"/>
      <w:divBdr>
        <w:top w:val="none" w:sz="0" w:space="0" w:color="auto"/>
        <w:left w:val="none" w:sz="0" w:space="0" w:color="auto"/>
        <w:bottom w:val="none" w:sz="0" w:space="0" w:color="auto"/>
        <w:right w:val="none" w:sz="0" w:space="0" w:color="auto"/>
      </w:divBdr>
    </w:div>
    <w:div w:id="1984118167">
      <w:bodyDiv w:val="1"/>
      <w:marLeft w:val="0"/>
      <w:marRight w:val="0"/>
      <w:marTop w:val="0"/>
      <w:marBottom w:val="0"/>
      <w:divBdr>
        <w:top w:val="none" w:sz="0" w:space="0" w:color="auto"/>
        <w:left w:val="none" w:sz="0" w:space="0" w:color="auto"/>
        <w:bottom w:val="none" w:sz="0" w:space="0" w:color="auto"/>
        <w:right w:val="none" w:sz="0" w:space="0" w:color="auto"/>
      </w:divBdr>
    </w:div>
    <w:div w:id="1991592621">
      <w:bodyDiv w:val="1"/>
      <w:marLeft w:val="0"/>
      <w:marRight w:val="0"/>
      <w:marTop w:val="0"/>
      <w:marBottom w:val="0"/>
      <w:divBdr>
        <w:top w:val="none" w:sz="0" w:space="0" w:color="auto"/>
        <w:left w:val="none" w:sz="0" w:space="0" w:color="auto"/>
        <w:bottom w:val="none" w:sz="0" w:space="0" w:color="auto"/>
        <w:right w:val="none" w:sz="0" w:space="0" w:color="auto"/>
      </w:divBdr>
    </w:div>
    <w:div w:id="1993560586">
      <w:bodyDiv w:val="1"/>
      <w:marLeft w:val="0"/>
      <w:marRight w:val="0"/>
      <w:marTop w:val="0"/>
      <w:marBottom w:val="0"/>
      <w:divBdr>
        <w:top w:val="none" w:sz="0" w:space="0" w:color="auto"/>
        <w:left w:val="none" w:sz="0" w:space="0" w:color="auto"/>
        <w:bottom w:val="none" w:sz="0" w:space="0" w:color="auto"/>
        <w:right w:val="none" w:sz="0" w:space="0" w:color="auto"/>
      </w:divBdr>
    </w:div>
    <w:div w:id="2006198589">
      <w:bodyDiv w:val="1"/>
      <w:marLeft w:val="0"/>
      <w:marRight w:val="0"/>
      <w:marTop w:val="0"/>
      <w:marBottom w:val="0"/>
      <w:divBdr>
        <w:top w:val="none" w:sz="0" w:space="0" w:color="auto"/>
        <w:left w:val="none" w:sz="0" w:space="0" w:color="auto"/>
        <w:bottom w:val="none" w:sz="0" w:space="0" w:color="auto"/>
        <w:right w:val="none" w:sz="0" w:space="0" w:color="auto"/>
      </w:divBdr>
    </w:div>
    <w:div w:id="2022732837">
      <w:bodyDiv w:val="1"/>
      <w:marLeft w:val="0"/>
      <w:marRight w:val="0"/>
      <w:marTop w:val="0"/>
      <w:marBottom w:val="0"/>
      <w:divBdr>
        <w:top w:val="none" w:sz="0" w:space="0" w:color="auto"/>
        <w:left w:val="none" w:sz="0" w:space="0" w:color="auto"/>
        <w:bottom w:val="none" w:sz="0" w:space="0" w:color="auto"/>
        <w:right w:val="none" w:sz="0" w:space="0" w:color="auto"/>
      </w:divBdr>
    </w:div>
    <w:div w:id="2023968483">
      <w:bodyDiv w:val="1"/>
      <w:marLeft w:val="0"/>
      <w:marRight w:val="0"/>
      <w:marTop w:val="0"/>
      <w:marBottom w:val="0"/>
      <w:divBdr>
        <w:top w:val="none" w:sz="0" w:space="0" w:color="auto"/>
        <w:left w:val="none" w:sz="0" w:space="0" w:color="auto"/>
        <w:bottom w:val="none" w:sz="0" w:space="0" w:color="auto"/>
        <w:right w:val="none" w:sz="0" w:space="0" w:color="auto"/>
      </w:divBdr>
    </w:div>
    <w:div w:id="2025548897">
      <w:bodyDiv w:val="1"/>
      <w:marLeft w:val="0"/>
      <w:marRight w:val="0"/>
      <w:marTop w:val="0"/>
      <w:marBottom w:val="0"/>
      <w:divBdr>
        <w:top w:val="none" w:sz="0" w:space="0" w:color="auto"/>
        <w:left w:val="none" w:sz="0" w:space="0" w:color="auto"/>
        <w:bottom w:val="none" w:sz="0" w:space="0" w:color="auto"/>
        <w:right w:val="none" w:sz="0" w:space="0" w:color="auto"/>
      </w:divBdr>
    </w:div>
    <w:div w:id="2065442502">
      <w:bodyDiv w:val="1"/>
      <w:marLeft w:val="0"/>
      <w:marRight w:val="0"/>
      <w:marTop w:val="0"/>
      <w:marBottom w:val="0"/>
      <w:divBdr>
        <w:top w:val="none" w:sz="0" w:space="0" w:color="auto"/>
        <w:left w:val="none" w:sz="0" w:space="0" w:color="auto"/>
        <w:bottom w:val="none" w:sz="0" w:space="0" w:color="auto"/>
        <w:right w:val="none" w:sz="0" w:space="0" w:color="auto"/>
      </w:divBdr>
    </w:div>
    <w:div w:id="2082176122">
      <w:bodyDiv w:val="1"/>
      <w:marLeft w:val="0"/>
      <w:marRight w:val="0"/>
      <w:marTop w:val="0"/>
      <w:marBottom w:val="0"/>
      <w:divBdr>
        <w:top w:val="none" w:sz="0" w:space="0" w:color="auto"/>
        <w:left w:val="none" w:sz="0" w:space="0" w:color="auto"/>
        <w:bottom w:val="none" w:sz="0" w:space="0" w:color="auto"/>
        <w:right w:val="none" w:sz="0" w:space="0" w:color="auto"/>
      </w:divBdr>
      <w:divsChild>
        <w:div w:id="2059434042">
          <w:marLeft w:val="0"/>
          <w:marRight w:val="0"/>
          <w:marTop w:val="0"/>
          <w:marBottom w:val="0"/>
          <w:divBdr>
            <w:top w:val="none" w:sz="0" w:space="0" w:color="auto"/>
            <w:left w:val="none" w:sz="0" w:space="0" w:color="auto"/>
            <w:bottom w:val="none" w:sz="0" w:space="0" w:color="auto"/>
            <w:right w:val="none" w:sz="0" w:space="0" w:color="auto"/>
          </w:divBdr>
          <w:divsChild>
            <w:div w:id="1005670392">
              <w:marLeft w:val="0"/>
              <w:marRight w:val="0"/>
              <w:marTop w:val="0"/>
              <w:marBottom w:val="0"/>
              <w:divBdr>
                <w:top w:val="none" w:sz="0" w:space="0" w:color="auto"/>
                <w:left w:val="none" w:sz="0" w:space="0" w:color="auto"/>
                <w:bottom w:val="none" w:sz="0" w:space="0" w:color="auto"/>
                <w:right w:val="none" w:sz="0" w:space="0" w:color="auto"/>
              </w:divBdr>
              <w:divsChild>
                <w:div w:id="126900922">
                  <w:marLeft w:val="0"/>
                  <w:marRight w:val="0"/>
                  <w:marTop w:val="0"/>
                  <w:marBottom w:val="0"/>
                  <w:divBdr>
                    <w:top w:val="none" w:sz="0" w:space="0" w:color="auto"/>
                    <w:left w:val="none" w:sz="0" w:space="0" w:color="auto"/>
                    <w:bottom w:val="none" w:sz="0" w:space="0" w:color="auto"/>
                    <w:right w:val="none" w:sz="0" w:space="0" w:color="auto"/>
                  </w:divBdr>
                  <w:divsChild>
                    <w:div w:id="265962771">
                      <w:marLeft w:val="0"/>
                      <w:marRight w:val="0"/>
                      <w:marTop w:val="0"/>
                      <w:marBottom w:val="0"/>
                      <w:divBdr>
                        <w:top w:val="none" w:sz="0" w:space="0" w:color="auto"/>
                        <w:left w:val="none" w:sz="0" w:space="0" w:color="auto"/>
                        <w:bottom w:val="none" w:sz="0" w:space="0" w:color="auto"/>
                        <w:right w:val="none" w:sz="0" w:space="0" w:color="auto"/>
                      </w:divBdr>
                      <w:divsChild>
                        <w:div w:id="1181050157">
                          <w:marLeft w:val="0"/>
                          <w:marRight w:val="0"/>
                          <w:marTop w:val="0"/>
                          <w:marBottom w:val="0"/>
                          <w:divBdr>
                            <w:top w:val="none" w:sz="0" w:space="0" w:color="auto"/>
                            <w:left w:val="none" w:sz="0" w:space="0" w:color="auto"/>
                            <w:bottom w:val="none" w:sz="0" w:space="0" w:color="auto"/>
                            <w:right w:val="none" w:sz="0" w:space="0" w:color="auto"/>
                          </w:divBdr>
                        </w:div>
                      </w:divsChild>
                    </w:div>
                    <w:div w:id="753362457">
                      <w:marLeft w:val="0"/>
                      <w:marRight w:val="0"/>
                      <w:marTop w:val="0"/>
                      <w:marBottom w:val="0"/>
                      <w:divBdr>
                        <w:top w:val="none" w:sz="0" w:space="0" w:color="auto"/>
                        <w:left w:val="none" w:sz="0" w:space="0" w:color="auto"/>
                        <w:bottom w:val="none" w:sz="0" w:space="0" w:color="auto"/>
                        <w:right w:val="none" w:sz="0" w:space="0" w:color="auto"/>
                      </w:divBdr>
                      <w:divsChild>
                        <w:div w:id="535775979">
                          <w:marLeft w:val="0"/>
                          <w:marRight w:val="0"/>
                          <w:marTop w:val="0"/>
                          <w:marBottom w:val="0"/>
                          <w:divBdr>
                            <w:top w:val="none" w:sz="0" w:space="0" w:color="auto"/>
                            <w:left w:val="none" w:sz="0" w:space="0" w:color="auto"/>
                            <w:bottom w:val="none" w:sz="0" w:space="0" w:color="auto"/>
                            <w:right w:val="none" w:sz="0" w:space="0" w:color="auto"/>
                          </w:divBdr>
                        </w:div>
                      </w:divsChild>
                    </w:div>
                    <w:div w:id="1064063814">
                      <w:marLeft w:val="0"/>
                      <w:marRight w:val="0"/>
                      <w:marTop w:val="0"/>
                      <w:marBottom w:val="0"/>
                      <w:divBdr>
                        <w:top w:val="none" w:sz="0" w:space="0" w:color="auto"/>
                        <w:left w:val="none" w:sz="0" w:space="0" w:color="auto"/>
                        <w:bottom w:val="none" w:sz="0" w:space="0" w:color="auto"/>
                        <w:right w:val="none" w:sz="0" w:space="0" w:color="auto"/>
                      </w:divBdr>
                      <w:divsChild>
                        <w:div w:id="1630237495">
                          <w:marLeft w:val="0"/>
                          <w:marRight w:val="0"/>
                          <w:marTop w:val="0"/>
                          <w:marBottom w:val="0"/>
                          <w:divBdr>
                            <w:top w:val="none" w:sz="0" w:space="0" w:color="auto"/>
                            <w:left w:val="none" w:sz="0" w:space="0" w:color="auto"/>
                            <w:bottom w:val="none" w:sz="0" w:space="0" w:color="auto"/>
                            <w:right w:val="none" w:sz="0" w:space="0" w:color="auto"/>
                          </w:divBdr>
                        </w:div>
                      </w:divsChild>
                    </w:div>
                    <w:div w:id="1176725025">
                      <w:marLeft w:val="0"/>
                      <w:marRight w:val="0"/>
                      <w:marTop w:val="0"/>
                      <w:marBottom w:val="0"/>
                      <w:divBdr>
                        <w:top w:val="none" w:sz="0" w:space="0" w:color="auto"/>
                        <w:left w:val="none" w:sz="0" w:space="0" w:color="auto"/>
                        <w:bottom w:val="none" w:sz="0" w:space="0" w:color="auto"/>
                        <w:right w:val="none" w:sz="0" w:space="0" w:color="auto"/>
                      </w:divBdr>
                      <w:divsChild>
                        <w:div w:id="1572228303">
                          <w:marLeft w:val="0"/>
                          <w:marRight w:val="0"/>
                          <w:marTop w:val="0"/>
                          <w:marBottom w:val="0"/>
                          <w:divBdr>
                            <w:top w:val="none" w:sz="0" w:space="0" w:color="auto"/>
                            <w:left w:val="none" w:sz="0" w:space="0" w:color="auto"/>
                            <w:bottom w:val="none" w:sz="0" w:space="0" w:color="auto"/>
                            <w:right w:val="none" w:sz="0" w:space="0" w:color="auto"/>
                          </w:divBdr>
                        </w:div>
                      </w:divsChild>
                    </w:div>
                    <w:div w:id="1308634411">
                      <w:marLeft w:val="0"/>
                      <w:marRight w:val="0"/>
                      <w:marTop w:val="0"/>
                      <w:marBottom w:val="0"/>
                      <w:divBdr>
                        <w:top w:val="none" w:sz="0" w:space="0" w:color="auto"/>
                        <w:left w:val="none" w:sz="0" w:space="0" w:color="auto"/>
                        <w:bottom w:val="none" w:sz="0" w:space="0" w:color="auto"/>
                        <w:right w:val="none" w:sz="0" w:space="0" w:color="auto"/>
                      </w:divBdr>
                      <w:divsChild>
                        <w:div w:id="121848239">
                          <w:marLeft w:val="0"/>
                          <w:marRight w:val="0"/>
                          <w:marTop w:val="0"/>
                          <w:marBottom w:val="0"/>
                          <w:divBdr>
                            <w:top w:val="none" w:sz="0" w:space="0" w:color="auto"/>
                            <w:left w:val="none" w:sz="0" w:space="0" w:color="auto"/>
                            <w:bottom w:val="none" w:sz="0" w:space="0" w:color="auto"/>
                            <w:right w:val="none" w:sz="0" w:space="0" w:color="auto"/>
                          </w:divBdr>
                        </w:div>
                        <w:div w:id="1146320908">
                          <w:marLeft w:val="0"/>
                          <w:marRight w:val="0"/>
                          <w:marTop w:val="0"/>
                          <w:marBottom w:val="0"/>
                          <w:divBdr>
                            <w:top w:val="none" w:sz="0" w:space="0" w:color="auto"/>
                            <w:left w:val="none" w:sz="0" w:space="0" w:color="auto"/>
                            <w:bottom w:val="none" w:sz="0" w:space="0" w:color="auto"/>
                            <w:right w:val="none" w:sz="0" w:space="0" w:color="auto"/>
                          </w:divBdr>
                        </w:div>
                        <w:div w:id="1638946954">
                          <w:marLeft w:val="0"/>
                          <w:marRight w:val="0"/>
                          <w:marTop w:val="0"/>
                          <w:marBottom w:val="0"/>
                          <w:divBdr>
                            <w:top w:val="none" w:sz="0" w:space="0" w:color="auto"/>
                            <w:left w:val="none" w:sz="0" w:space="0" w:color="auto"/>
                            <w:bottom w:val="none" w:sz="0" w:space="0" w:color="auto"/>
                            <w:right w:val="none" w:sz="0" w:space="0" w:color="auto"/>
                          </w:divBdr>
                        </w:div>
                      </w:divsChild>
                    </w:div>
                    <w:div w:id="1953783736">
                      <w:marLeft w:val="0"/>
                      <w:marRight w:val="0"/>
                      <w:marTop w:val="0"/>
                      <w:marBottom w:val="0"/>
                      <w:divBdr>
                        <w:top w:val="none" w:sz="0" w:space="0" w:color="auto"/>
                        <w:left w:val="none" w:sz="0" w:space="0" w:color="auto"/>
                        <w:bottom w:val="none" w:sz="0" w:space="0" w:color="auto"/>
                        <w:right w:val="none" w:sz="0" w:space="0" w:color="auto"/>
                      </w:divBdr>
                      <w:divsChild>
                        <w:div w:id="4870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268726">
      <w:bodyDiv w:val="1"/>
      <w:marLeft w:val="0"/>
      <w:marRight w:val="0"/>
      <w:marTop w:val="0"/>
      <w:marBottom w:val="0"/>
      <w:divBdr>
        <w:top w:val="none" w:sz="0" w:space="0" w:color="auto"/>
        <w:left w:val="none" w:sz="0" w:space="0" w:color="auto"/>
        <w:bottom w:val="none" w:sz="0" w:space="0" w:color="auto"/>
        <w:right w:val="none" w:sz="0" w:space="0" w:color="auto"/>
      </w:divBdr>
    </w:div>
    <w:div w:id="21320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EIC\SystemsEngineering\Interfaces\Release20260221\Templates\INF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Gro22</b:Tag>
    <b:SourceType>Report</b:SourceType>
    <b:Guid>{40C0D9C4-76FE-428F-A685-D4906F400F75}</b:Guid>
    <b:Author>
      <b:Author>
        <b:Corporate>EIC Systems Engineering Group</b:Corporate>
      </b:Author>
    </b:Author>
    <b:Title>Requirements Management Plan</b:Title>
    <b:Year>2022</b:Year>
    <b:City>Brookhaven, NY</b:City>
    <b:Publisher>Brookhaven National Laboratory</b:Publisher>
    <b:RefOrder>2</b:RefOrder>
  </b:Source>
  <b:Source>
    <b:Tag>EIC22</b:Tag>
    <b:SourceType>Report</b:SourceType>
    <b:Guid>{220FC076-7395-42CB-8F06-B878B7610B72}</b:Guid>
    <b:Author>
      <b:Author>
        <b:Corporate>EIC Systems Engineering Group</b:Corporate>
      </b:Author>
    </b:Author>
    <b:Title>Systems Engineering Plan</b:Title>
    <b:Year>2022</b:Year>
    <b:Publisher>Brookhaven National Laboratory</b:Publisher>
    <b:City>Brookhaven, NY</b:City>
    <b:RefOrder>3</b:RefOrder>
  </b:Source>
  <b:Source>
    <b:Tag>EIC221</b:Tag>
    <b:SourceType>Report</b:SourceType>
    <b:Guid>{EF5701AC-CED7-4A05-B52A-E77992F89CF0}</b:Guid>
    <b:Author>
      <b:Author>
        <b:Corporate>EIC Systems Engineering Group</b:Corporate>
      </b:Author>
    </b:Author>
    <b:Title>Interface Management Plan</b:Title>
    <b:Year>2022</b:Year>
    <b:Publisher>Brookhaven National Laboratory</b:Publisher>
    <b:City>Brookhaven, NY</b:City>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A5CA21E8D31D40818BB7CB8844EA21" ma:contentTypeVersion="11" ma:contentTypeDescription="Create a new document." ma:contentTypeScope="" ma:versionID="b1760fc0dde4e5f46cc540c802ebff85">
  <xsd:schema xmlns:xsd="http://www.w3.org/2001/XMLSchema" xmlns:xs="http://www.w3.org/2001/XMLSchema" xmlns:p="http://schemas.microsoft.com/office/2006/metadata/properties" xmlns:ns2="6671582b-2cdd-4988-ad21-73b8730351d8" xmlns:ns3="3bfd71d5-c7ac-4dca-b865-a609d1eb4074" targetNamespace="http://schemas.microsoft.com/office/2006/metadata/properties" ma:root="true" ma:fieldsID="69f015ff1c4ce246b0976a8a73960db1" ns2:_="" ns3:_="">
    <xsd:import namespace="6671582b-2cdd-4988-ad21-73b8730351d8"/>
    <xsd:import namespace="3bfd71d5-c7ac-4dca-b865-a609d1eb40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1582b-2cdd-4988-ad21-73b873035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25a567-783b-4eae-ad25-f71283ef2f6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fd71d5-c7ac-4dca-b865-a609d1eb40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1a0df5-9a12-49e9-8865-351e10a89734}" ma:internalName="TaxCatchAll" ma:showField="CatchAllData" ma:web="dd7425a4-fa23-406d-b478-3c2992d2d4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bfd71d5-c7ac-4dca-b865-a609d1eb4074" xsi:nil="true"/>
    <lcf76f155ced4ddcb4097134ff3c332f xmlns="6671582b-2cdd-4988-ad21-73b8730351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22E0CE-D0DC-4165-B5F7-0FB2151EB610}">
  <ds:schemaRefs>
    <ds:schemaRef ds:uri="http://schemas.openxmlformats.org/officeDocument/2006/bibliography"/>
  </ds:schemaRefs>
</ds:datastoreItem>
</file>

<file path=customXml/itemProps2.xml><?xml version="1.0" encoding="utf-8"?>
<ds:datastoreItem xmlns:ds="http://schemas.openxmlformats.org/officeDocument/2006/customXml" ds:itemID="{4C537C19-5FE5-4533-BD68-0500B8AC71DB}">
  <ds:schemaRefs>
    <ds:schemaRef ds:uri="http://schemas.microsoft.com/sharepoint/v3/contenttype/forms"/>
  </ds:schemaRefs>
</ds:datastoreItem>
</file>

<file path=customXml/itemProps3.xml><?xml version="1.0" encoding="utf-8"?>
<ds:datastoreItem xmlns:ds="http://schemas.openxmlformats.org/officeDocument/2006/customXml" ds:itemID="{BBA4E24D-8759-4581-8CB9-6C04E70A6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1582b-2cdd-4988-ad21-73b8730351d8"/>
    <ds:schemaRef ds:uri="3bfd71d5-c7ac-4dca-b865-a609d1eb4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B6C92E-0770-4906-A263-97034D2D5189}">
  <ds:schemaRefs>
    <ds:schemaRef ds:uri="http://schemas.microsoft.com/office/2006/metadata/properties"/>
    <ds:schemaRef ds:uri="http://schemas.microsoft.com/office/infopath/2007/PartnerControls"/>
    <ds:schemaRef ds:uri="3bfd71d5-c7ac-4dca-b865-a609d1eb4074"/>
    <ds:schemaRef ds:uri="6671582b-2cdd-4988-ad21-73b8730351d8"/>
  </ds:schemaRefs>
</ds:datastoreItem>
</file>

<file path=docProps/app.xml><?xml version="1.0" encoding="utf-8"?>
<Properties xmlns="http://schemas.openxmlformats.org/officeDocument/2006/extended-properties" xmlns:vt="http://schemas.openxmlformats.org/officeDocument/2006/docPropsVTypes">
  <Template>INFTemplate.DOTX</Template>
  <TotalTime>0</TotalTime>
  <Pages>2</Pages>
  <Words>2021</Words>
  <Characters>11526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BoilerPlate Numbered Template</vt:lpstr>
    </vt:vector>
  </TitlesOfParts>
  <Company>JLAB</Company>
  <LinksUpToDate>false</LinksUpToDate>
  <CharactersWithSpaces>13520</CharactersWithSpaces>
  <SharedDoc>false</SharedDoc>
  <HLinks>
    <vt:vector size="234" baseType="variant">
      <vt:variant>
        <vt:i4>1638459</vt:i4>
      </vt:variant>
      <vt:variant>
        <vt:i4>230</vt:i4>
      </vt:variant>
      <vt:variant>
        <vt:i4>0</vt:i4>
      </vt:variant>
      <vt:variant>
        <vt:i4>5</vt:i4>
      </vt:variant>
      <vt:variant>
        <vt:lpwstr/>
      </vt:variant>
      <vt:variant>
        <vt:lpwstr>_Toc104880660</vt:lpwstr>
      </vt:variant>
      <vt:variant>
        <vt:i4>1703995</vt:i4>
      </vt:variant>
      <vt:variant>
        <vt:i4>224</vt:i4>
      </vt:variant>
      <vt:variant>
        <vt:i4>0</vt:i4>
      </vt:variant>
      <vt:variant>
        <vt:i4>5</vt:i4>
      </vt:variant>
      <vt:variant>
        <vt:lpwstr/>
      </vt:variant>
      <vt:variant>
        <vt:lpwstr>_Toc104880659</vt:lpwstr>
      </vt:variant>
      <vt:variant>
        <vt:i4>1703995</vt:i4>
      </vt:variant>
      <vt:variant>
        <vt:i4>218</vt:i4>
      </vt:variant>
      <vt:variant>
        <vt:i4>0</vt:i4>
      </vt:variant>
      <vt:variant>
        <vt:i4>5</vt:i4>
      </vt:variant>
      <vt:variant>
        <vt:lpwstr/>
      </vt:variant>
      <vt:variant>
        <vt:lpwstr>_Toc104880658</vt:lpwstr>
      </vt:variant>
      <vt:variant>
        <vt:i4>1703995</vt:i4>
      </vt:variant>
      <vt:variant>
        <vt:i4>212</vt:i4>
      </vt:variant>
      <vt:variant>
        <vt:i4>0</vt:i4>
      </vt:variant>
      <vt:variant>
        <vt:i4>5</vt:i4>
      </vt:variant>
      <vt:variant>
        <vt:lpwstr/>
      </vt:variant>
      <vt:variant>
        <vt:lpwstr>_Toc104880657</vt:lpwstr>
      </vt:variant>
      <vt:variant>
        <vt:i4>1703995</vt:i4>
      </vt:variant>
      <vt:variant>
        <vt:i4>206</vt:i4>
      </vt:variant>
      <vt:variant>
        <vt:i4>0</vt:i4>
      </vt:variant>
      <vt:variant>
        <vt:i4>5</vt:i4>
      </vt:variant>
      <vt:variant>
        <vt:lpwstr/>
      </vt:variant>
      <vt:variant>
        <vt:lpwstr>_Toc104880656</vt:lpwstr>
      </vt:variant>
      <vt:variant>
        <vt:i4>1703995</vt:i4>
      </vt:variant>
      <vt:variant>
        <vt:i4>200</vt:i4>
      </vt:variant>
      <vt:variant>
        <vt:i4>0</vt:i4>
      </vt:variant>
      <vt:variant>
        <vt:i4>5</vt:i4>
      </vt:variant>
      <vt:variant>
        <vt:lpwstr/>
      </vt:variant>
      <vt:variant>
        <vt:lpwstr>_Toc104880655</vt:lpwstr>
      </vt:variant>
      <vt:variant>
        <vt:i4>1703995</vt:i4>
      </vt:variant>
      <vt:variant>
        <vt:i4>194</vt:i4>
      </vt:variant>
      <vt:variant>
        <vt:i4>0</vt:i4>
      </vt:variant>
      <vt:variant>
        <vt:i4>5</vt:i4>
      </vt:variant>
      <vt:variant>
        <vt:lpwstr/>
      </vt:variant>
      <vt:variant>
        <vt:lpwstr>_Toc104880654</vt:lpwstr>
      </vt:variant>
      <vt:variant>
        <vt:i4>1703995</vt:i4>
      </vt:variant>
      <vt:variant>
        <vt:i4>188</vt:i4>
      </vt:variant>
      <vt:variant>
        <vt:i4>0</vt:i4>
      </vt:variant>
      <vt:variant>
        <vt:i4>5</vt:i4>
      </vt:variant>
      <vt:variant>
        <vt:lpwstr/>
      </vt:variant>
      <vt:variant>
        <vt:lpwstr>_Toc104880653</vt:lpwstr>
      </vt:variant>
      <vt:variant>
        <vt:i4>1703995</vt:i4>
      </vt:variant>
      <vt:variant>
        <vt:i4>182</vt:i4>
      </vt:variant>
      <vt:variant>
        <vt:i4>0</vt:i4>
      </vt:variant>
      <vt:variant>
        <vt:i4>5</vt:i4>
      </vt:variant>
      <vt:variant>
        <vt:lpwstr/>
      </vt:variant>
      <vt:variant>
        <vt:lpwstr>_Toc104880652</vt:lpwstr>
      </vt:variant>
      <vt:variant>
        <vt:i4>1703995</vt:i4>
      </vt:variant>
      <vt:variant>
        <vt:i4>176</vt:i4>
      </vt:variant>
      <vt:variant>
        <vt:i4>0</vt:i4>
      </vt:variant>
      <vt:variant>
        <vt:i4>5</vt:i4>
      </vt:variant>
      <vt:variant>
        <vt:lpwstr/>
      </vt:variant>
      <vt:variant>
        <vt:lpwstr>_Toc104880651</vt:lpwstr>
      </vt:variant>
      <vt:variant>
        <vt:i4>1703995</vt:i4>
      </vt:variant>
      <vt:variant>
        <vt:i4>170</vt:i4>
      </vt:variant>
      <vt:variant>
        <vt:i4>0</vt:i4>
      </vt:variant>
      <vt:variant>
        <vt:i4>5</vt:i4>
      </vt:variant>
      <vt:variant>
        <vt:lpwstr/>
      </vt:variant>
      <vt:variant>
        <vt:lpwstr>_Toc104880650</vt:lpwstr>
      </vt:variant>
      <vt:variant>
        <vt:i4>1769531</vt:i4>
      </vt:variant>
      <vt:variant>
        <vt:i4>164</vt:i4>
      </vt:variant>
      <vt:variant>
        <vt:i4>0</vt:i4>
      </vt:variant>
      <vt:variant>
        <vt:i4>5</vt:i4>
      </vt:variant>
      <vt:variant>
        <vt:lpwstr/>
      </vt:variant>
      <vt:variant>
        <vt:lpwstr>_Toc104880649</vt:lpwstr>
      </vt:variant>
      <vt:variant>
        <vt:i4>1769531</vt:i4>
      </vt:variant>
      <vt:variant>
        <vt:i4>158</vt:i4>
      </vt:variant>
      <vt:variant>
        <vt:i4>0</vt:i4>
      </vt:variant>
      <vt:variant>
        <vt:i4>5</vt:i4>
      </vt:variant>
      <vt:variant>
        <vt:lpwstr/>
      </vt:variant>
      <vt:variant>
        <vt:lpwstr>_Toc104880648</vt:lpwstr>
      </vt:variant>
      <vt:variant>
        <vt:i4>1769531</vt:i4>
      </vt:variant>
      <vt:variant>
        <vt:i4>152</vt:i4>
      </vt:variant>
      <vt:variant>
        <vt:i4>0</vt:i4>
      </vt:variant>
      <vt:variant>
        <vt:i4>5</vt:i4>
      </vt:variant>
      <vt:variant>
        <vt:lpwstr/>
      </vt:variant>
      <vt:variant>
        <vt:lpwstr>_Toc104880647</vt:lpwstr>
      </vt:variant>
      <vt:variant>
        <vt:i4>1769531</vt:i4>
      </vt:variant>
      <vt:variant>
        <vt:i4>146</vt:i4>
      </vt:variant>
      <vt:variant>
        <vt:i4>0</vt:i4>
      </vt:variant>
      <vt:variant>
        <vt:i4>5</vt:i4>
      </vt:variant>
      <vt:variant>
        <vt:lpwstr/>
      </vt:variant>
      <vt:variant>
        <vt:lpwstr>_Toc104880646</vt:lpwstr>
      </vt:variant>
      <vt:variant>
        <vt:i4>1769531</vt:i4>
      </vt:variant>
      <vt:variant>
        <vt:i4>140</vt:i4>
      </vt:variant>
      <vt:variant>
        <vt:i4>0</vt:i4>
      </vt:variant>
      <vt:variant>
        <vt:i4>5</vt:i4>
      </vt:variant>
      <vt:variant>
        <vt:lpwstr/>
      </vt:variant>
      <vt:variant>
        <vt:lpwstr>_Toc104880645</vt:lpwstr>
      </vt:variant>
      <vt:variant>
        <vt:i4>1769531</vt:i4>
      </vt:variant>
      <vt:variant>
        <vt:i4>134</vt:i4>
      </vt:variant>
      <vt:variant>
        <vt:i4>0</vt:i4>
      </vt:variant>
      <vt:variant>
        <vt:i4>5</vt:i4>
      </vt:variant>
      <vt:variant>
        <vt:lpwstr/>
      </vt:variant>
      <vt:variant>
        <vt:lpwstr>_Toc104880644</vt:lpwstr>
      </vt:variant>
      <vt:variant>
        <vt:i4>1769531</vt:i4>
      </vt:variant>
      <vt:variant>
        <vt:i4>128</vt:i4>
      </vt:variant>
      <vt:variant>
        <vt:i4>0</vt:i4>
      </vt:variant>
      <vt:variant>
        <vt:i4>5</vt:i4>
      </vt:variant>
      <vt:variant>
        <vt:lpwstr/>
      </vt:variant>
      <vt:variant>
        <vt:lpwstr>_Toc104880643</vt:lpwstr>
      </vt:variant>
      <vt:variant>
        <vt:i4>1769531</vt:i4>
      </vt:variant>
      <vt:variant>
        <vt:i4>122</vt:i4>
      </vt:variant>
      <vt:variant>
        <vt:i4>0</vt:i4>
      </vt:variant>
      <vt:variant>
        <vt:i4>5</vt:i4>
      </vt:variant>
      <vt:variant>
        <vt:lpwstr/>
      </vt:variant>
      <vt:variant>
        <vt:lpwstr>_Toc104880642</vt:lpwstr>
      </vt:variant>
      <vt:variant>
        <vt:i4>1769531</vt:i4>
      </vt:variant>
      <vt:variant>
        <vt:i4>116</vt:i4>
      </vt:variant>
      <vt:variant>
        <vt:i4>0</vt:i4>
      </vt:variant>
      <vt:variant>
        <vt:i4>5</vt:i4>
      </vt:variant>
      <vt:variant>
        <vt:lpwstr/>
      </vt:variant>
      <vt:variant>
        <vt:lpwstr>_Toc104880641</vt:lpwstr>
      </vt:variant>
      <vt:variant>
        <vt:i4>1769531</vt:i4>
      </vt:variant>
      <vt:variant>
        <vt:i4>110</vt:i4>
      </vt:variant>
      <vt:variant>
        <vt:i4>0</vt:i4>
      </vt:variant>
      <vt:variant>
        <vt:i4>5</vt:i4>
      </vt:variant>
      <vt:variant>
        <vt:lpwstr/>
      </vt:variant>
      <vt:variant>
        <vt:lpwstr>_Toc104880640</vt:lpwstr>
      </vt:variant>
      <vt:variant>
        <vt:i4>1835067</vt:i4>
      </vt:variant>
      <vt:variant>
        <vt:i4>104</vt:i4>
      </vt:variant>
      <vt:variant>
        <vt:i4>0</vt:i4>
      </vt:variant>
      <vt:variant>
        <vt:i4>5</vt:i4>
      </vt:variant>
      <vt:variant>
        <vt:lpwstr/>
      </vt:variant>
      <vt:variant>
        <vt:lpwstr>_Toc104880639</vt:lpwstr>
      </vt:variant>
      <vt:variant>
        <vt:i4>1835067</vt:i4>
      </vt:variant>
      <vt:variant>
        <vt:i4>98</vt:i4>
      </vt:variant>
      <vt:variant>
        <vt:i4>0</vt:i4>
      </vt:variant>
      <vt:variant>
        <vt:i4>5</vt:i4>
      </vt:variant>
      <vt:variant>
        <vt:lpwstr/>
      </vt:variant>
      <vt:variant>
        <vt:lpwstr>_Toc104880638</vt:lpwstr>
      </vt:variant>
      <vt:variant>
        <vt:i4>1835067</vt:i4>
      </vt:variant>
      <vt:variant>
        <vt:i4>92</vt:i4>
      </vt:variant>
      <vt:variant>
        <vt:i4>0</vt:i4>
      </vt:variant>
      <vt:variant>
        <vt:i4>5</vt:i4>
      </vt:variant>
      <vt:variant>
        <vt:lpwstr/>
      </vt:variant>
      <vt:variant>
        <vt:lpwstr>_Toc104880637</vt:lpwstr>
      </vt:variant>
      <vt:variant>
        <vt:i4>1835067</vt:i4>
      </vt:variant>
      <vt:variant>
        <vt:i4>86</vt:i4>
      </vt:variant>
      <vt:variant>
        <vt:i4>0</vt:i4>
      </vt:variant>
      <vt:variant>
        <vt:i4>5</vt:i4>
      </vt:variant>
      <vt:variant>
        <vt:lpwstr/>
      </vt:variant>
      <vt:variant>
        <vt:lpwstr>_Toc104880636</vt:lpwstr>
      </vt:variant>
      <vt:variant>
        <vt:i4>1835067</vt:i4>
      </vt:variant>
      <vt:variant>
        <vt:i4>80</vt:i4>
      </vt:variant>
      <vt:variant>
        <vt:i4>0</vt:i4>
      </vt:variant>
      <vt:variant>
        <vt:i4>5</vt:i4>
      </vt:variant>
      <vt:variant>
        <vt:lpwstr/>
      </vt:variant>
      <vt:variant>
        <vt:lpwstr>_Toc104880635</vt:lpwstr>
      </vt:variant>
      <vt:variant>
        <vt:i4>1835067</vt:i4>
      </vt:variant>
      <vt:variant>
        <vt:i4>74</vt:i4>
      </vt:variant>
      <vt:variant>
        <vt:i4>0</vt:i4>
      </vt:variant>
      <vt:variant>
        <vt:i4>5</vt:i4>
      </vt:variant>
      <vt:variant>
        <vt:lpwstr/>
      </vt:variant>
      <vt:variant>
        <vt:lpwstr>_Toc104880634</vt:lpwstr>
      </vt:variant>
      <vt:variant>
        <vt:i4>1835067</vt:i4>
      </vt:variant>
      <vt:variant>
        <vt:i4>68</vt:i4>
      </vt:variant>
      <vt:variant>
        <vt:i4>0</vt:i4>
      </vt:variant>
      <vt:variant>
        <vt:i4>5</vt:i4>
      </vt:variant>
      <vt:variant>
        <vt:lpwstr/>
      </vt:variant>
      <vt:variant>
        <vt:lpwstr>_Toc104880633</vt:lpwstr>
      </vt:variant>
      <vt:variant>
        <vt:i4>1835067</vt:i4>
      </vt:variant>
      <vt:variant>
        <vt:i4>62</vt:i4>
      </vt:variant>
      <vt:variant>
        <vt:i4>0</vt:i4>
      </vt:variant>
      <vt:variant>
        <vt:i4>5</vt:i4>
      </vt:variant>
      <vt:variant>
        <vt:lpwstr/>
      </vt:variant>
      <vt:variant>
        <vt:lpwstr>_Toc104880632</vt:lpwstr>
      </vt:variant>
      <vt:variant>
        <vt:i4>1835067</vt:i4>
      </vt:variant>
      <vt:variant>
        <vt:i4>56</vt:i4>
      </vt:variant>
      <vt:variant>
        <vt:i4>0</vt:i4>
      </vt:variant>
      <vt:variant>
        <vt:i4>5</vt:i4>
      </vt:variant>
      <vt:variant>
        <vt:lpwstr/>
      </vt:variant>
      <vt:variant>
        <vt:lpwstr>_Toc104880631</vt:lpwstr>
      </vt:variant>
      <vt:variant>
        <vt:i4>1835067</vt:i4>
      </vt:variant>
      <vt:variant>
        <vt:i4>50</vt:i4>
      </vt:variant>
      <vt:variant>
        <vt:i4>0</vt:i4>
      </vt:variant>
      <vt:variant>
        <vt:i4>5</vt:i4>
      </vt:variant>
      <vt:variant>
        <vt:lpwstr/>
      </vt:variant>
      <vt:variant>
        <vt:lpwstr>_Toc104880630</vt:lpwstr>
      </vt:variant>
      <vt:variant>
        <vt:i4>1900603</vt:i4>
      </vt:variant>
      <vt:variant>
        <vt:i4>44</vt:i4>
      </vt:variant>
      <vt:variant>
        <vt:i4>0</vt:i4>
      </vt:variant>
      <vt:variant>
        <vt:i4>5</vt:i4>
      </vt:variant>
      <vt:variant>
        <vt:lpwstr/>
      </vt:variant>
      <vt:variant>
        <vt:lpwstr>_Toc104880629</vt:lpwstr>
      </vt:variant>
      <vt:variant>
        <vt:i4>1900603</vt:i4>
      </vt:variant>
      <vt:variant>
        <vt:i4>38</vt:i4>
      </vt:variant>
      <vt:variant>
        <vt:i4>0</vt:i4>
      </vt:variant>
      <vt:variant>
        <vt:i4>5</vt:i4>
      </vt:variant>
      <vt:variant>
        <vt:lpwstr/>
      </vt:variant>
      <vt:variant>
        <vt:lpwstr>_Toc104880628</vt:lpwstr>
      </vt:variant>
      <vt:variant>
        <vt:i4>1900603</vt:i4>
      </vt:variant>
      <vt:variant>
        <vt:i4>32</vt:i4>
      </vt:variant>
      <vt:variant>
        <vt:i4>0</vt:i4>
      </vt:variant>
      <vt:variant>
        <vt:i4>5</vt:i4>
      </vt:variant>
      <vt:variant>
        <vt:lpwstr/>
      </vt:variant>
      <vt:variant>
        <vt:lpwstr>_Toc104880627</vt:lpwstr>
      </vt:variant>
      <vt:variant>
        <vt:i4>1900603</vt:i4>
      </vt:variant>
      <vt:variant>
        <vt:i4>26</vt:i4>
      </vt:variant>
      <vt:variant>
        <vt:i4>0</vt:i4>
      </vt:variant>
      <vt:variant>
        <vt:i4>5</vt:i4>
      </vt:variant>
      <vt:variant>
        <vt:lpwstr/>
      </vt:variant>
      <vt:variant>
        <vt:lpwstr>_Toc104880626</vt:lpwstr>
      </vt:variant>
      <vt:variant>
        <vt:i4>1900603</vt:i4>
      </vt:variant>
      <vt:variant>
        <vt:i4>20</vt:i4>
      </vt:variant>
      <vt:variant>
        <vt:i4>0</vt:i4>
      </vt:variant>
      <vt:variant>
        <vt:i4>5</vt:i4>
      </vt:variant>
      <vt:variant>
        <vt:lpwstr/>
      </vt:variant>
      <vt:variant>
        <vt:lpwstr>_Toc104880625</vt:lpwstr>
      </vt:variant>
      <vt:variant>
        <vt:i4>1900603</vt:i4>
      </vt:variant>
      <vt:variant>
        <vt:i4>14</vt:i4>
      </vt:variant>
      <vt:variant>
        <vt:i4>0</vt:i4>
      </vt:variant>
      <vt:variant>
        <vt:i4>5</vt:i4>
      </vt:variant>
      <vt:variant>
        <vt:lpwstr/>
      </vt:variant>
      <vt:variant>
        <vt:lpwstr>_Toc104880624</vt:lpwstr>
      </vt:variant>
      <vt:variant>
        <vt:i4>1900603</vt:i4>
      </vt:variant>
      <vt:variant>
        <vt:i4>8</vt:i4>
      </vt:variant>
      <vt:variant>
        <vt:i4>0</vt:i4>
      </vt:variant>
      <vt:variant>
        <vt:i4>5</vt:i4>
      </vt:variant>
      <vt:variant>
        <vt:lpwstr/>
      </vt:variant>
      <vt:variant>
        <vt:lpwstr>_Toc104880623</vt:lpwstr>
      </vt:variant>
      <vt:variant>
        <vt:i4>1900603</vt:i4>
      </vt:variant>
      <vt:variant>
        <vt:i4>2</vt:i4>
      </vt:variant>
      <vt:variant>
        <vt:i4>0</vt:i4>
      </vt:variant>
      <vt:variant>
        <vt:i4>5</vt:i4>
      </vt:variant>
      <vt:variant>
        <vt:lpwstr/>
      </vt:variant>
      <vt:variant>
        <vt:lpwstr>_Toc104880622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BoilerPlate Numbered Template</dc:title>
  <dc:subject>Systems Engineering</dc:subject>
  <dc:creator>akers</dc:creator>
  <cp:keywords>Boiler Plate</cp:keywords>
  <dc:description/>
  <cp:lastModifiedBy>Walt Akers</cp:lastModifiedBy>
  <cp:revision>1</cp:revision>
  <dcterms:created xsi:type="dcterms:W3CDTF">2026-02-21T21:35:00Z</dcterms:created>
  <dcterms:modified xsi:type="dcterms:W3CDTF">2026-02-21T21:35:00Z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0x01010035A5CA21E8D31D40818BB7CB8844EA21</vt:lpwstr>
  </property>
  <property fmtid="{D5CDD505-2E9C-101B-9397-08002B2CF9AE}" pid="3" name="MediaServiceImageTags">
    <vt:lpwstr/>
  </property>
</Properties>
</file>