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C558C" w14:textId="77777777" w:rsidR="00562F9D" w:rsidRPr="00CB7BFD" w:rsidRDefault="00865135" w:rsidP="001E5D9B">
      <w:pPr>
        <w:jc w:val="center"/>
        <w:rPr>
          <w:rFonts w:cs="Times New Roman"/>
        </w:rPr>
      </w:pPr>
      <w:r w:rsidRPr="00CB7BFD">
        <w:rPr>
          <w:rFonts w:cs="Times New Roman"/>
        </w:rPr>
        <w:t>Electron-Ion Collider</w:t>
      </w:r>
      <w:r w:rsidR="005E5448" w:rsidRPr="00CB7BFD">
        <w:rPr>
          <w:rFonts w:cs="Times New Roman"/>
        </w:rPr>
        <w:t xml:space="preserve">, </w:t>
      </w:r>
      <w:r w:rsidR="00824E3A" w:rsidRPr="00CB7BFD">
        <w:rPr>
          <w:rFonts w:cs="Times New Roman"/>
        </w:rPr>
        <w:t>Requirements, Specifications</w:t>
      </w:r>
      <w:r w:rsidR="001E5D9B" w:rsidRPr="00CB7BFD">
        <w:rPr>
          <w:rFonts w:cs="Times New Roman"/>
        </w:rPr>
        <w:t>, and Interfaces</w:t>
      </w:r>
    </w:p>
    <w:p w14:paraId="026A8466" w14:textId="77777777" w:rsidR="007A0EA6" w:rsidRPr="002E5DE2" w:rsidRDefault="007A0EA6" w:rsidP="007A0EA6">
      <w:pPr>
        <w:pStyle w:val="CoverpageTitle"/>
      </w:pPr>
      <w:r w:rsidRPr="002E5DE2">
        <w:t xml:space="preserve">Interface Control Document: </w:t>
      </w:r>
      <w:r>
        <w:t>[</w:t>
      </w:r>
      <w:r w:rsidRPr="002E5DE2">
        <w:t>#</w:t>
      </w:r>
      <w:r>
        <w:t>##]</w:t>
      </w:r>
    </w:p>
    <w:p w14:paraId="4B65FACC" w14:textId="4C3B4680" w:rsidR="002E5DE2" w:rsidRPr="002E5DE2" w:rsidRDefault="00E579E4" w:rsidP="007A0EA6">
      <w:pPr>
        <w:pStyle w:val="CoverpageTitle"/>
      </w:pPr>
      <w:r>
        <w:t>Electromagnetic Calorimetry Systems (6.03.01.04) to Data Acquisition and Computing Systems (6.03.01.08)</w:t>
      </w:r>
    </w:p>
    <w:p w14:paraId="2253315D" w14:textId="77777777" w:rsidR="002E5DE2" w:rsidRPr="002E5DE2" w:rsidRDefault="002E5DE2" w:rsidP="002E5DE2">
      <w:pPr>
        <w:rPr>
          <w:kern w:val="2"/>
          <w14:ligatures w14:val="standardContextual"/>
        </w:rPr>
      </w:pPr>
    </w:p>
    <w:p w14:paraId="6C9991AD" w14:textId="77777777" w:rsidR="002E5DE2" w:rsidRPr="002E5DE2" w:rsidRDefault="002E5DE2" w:rsidP="002E5DE2">
      <w:pPr>
        <w:pStyle w:val="SignatureHeader"/>
      </w:pPr>
      <w:r w:rsidRPr="002E5DE2">
        <w:t>Prepared by:</w:t>
      </w:r>
    </w:p>
    <w:p w14:paraId="5A769255" w14:textId="77777777" w:rsidR="002E5DE2" w:rsidRPr="002E5DE2" w:rsidRDefault="002E5DE2" w:rsidP="002E5DE2">
      <w:pPr>
        <w:pStyle w:val="SignatureBlock"/>
        <w:rPr>
          <w:sz w:val="32"/>
          <w:szCs w:val="32"/>
        </w:rPr>
      </w:pPr>
      <w:r w:rsidRPr="002E5DE2">
        <w:rPr>
          <w:rStyle w:val="Strong"/>
        </w:rPr>
        <w:t>{{Sig_es_:signer1:signature}}</w:t>
      </w:r>
      <w:r w:rsidRPr="002E5DE2">
        <w:tab/>
        <w:t>Date: </w:t>
      </w:r>
      <w:r w:rsidRPr="002E5DE2">
        <w:rPr>
          <w:rStyle w:val="Strong"/>
        </w:rPr>
        <w:t>{{Dte_es_:signer1:date}}</w:t>
      </w:r>
      <w:r w:rsidR="00D51AFC">
        <w:t xml:space="preserve"> </w:t>
      </w:r>
      <w:r w:rsidRPr="002E5DE2">
        <w:t> </w:t>
      </w:r>
    </w:p>
    <w:p w14:paraId="11D8A3B8" w14:textId="77777777" w:rsidR="002E5DE2" w:rsidRPr="002E5DE2" w:rsidRDefault="000A7A1A" w:rsidP="002E5DE2">
      <w:pPr>
        <w:pStyle w:val="SignatureBlock"/>
      </w:pPr>
      <w:r>
        <w:t>Name, Role</w:t>
      </w:r>
    </w:p>
    <w:p w14:paraId="3F0D7F58" w14:textId="77777777" w:rsidR="002E5DE2" w:rsidRPr="002E5DE2" w:rsidRDefault="002E5DE2" w:rsidP="002E5DE2">
      <w:pPr>
        <w:pStyle w:val="SignatureBlock"/>
      </w:pPr>
      <w:r w:rsidRPr="002E5DE2">
        <w:t>Electron-Ion Collider</w:t>
      </w:r>
      <w:r w:rsidR="00A561E8">
        <w:t xml:space="preserve"> at </w:t>
      </w:r>
      <w:r w:rsidRPr="002E5DE2">
        <w:t>Institution</w:t>
      </w:r>
    </w:p>
    <w:p w14:paraId="03DB20F9" w14:textId="77777777" w:rsidR="002E5DE2" w:rsidRPr="002E5DE2" w:rsidRDefault="002E5DE2" w:rsidP="002E5DE2">
      <w:pPr>
        <w:rPr>
          <w:kern w:val="2"/>
          <w14:ligatures w14:val="standardContextual"/>
        </w:rPr>
      </w:pPr>
    </w:p>
    <w:p w14:paraId="088CA74F" w14:textId="77777777" w:rsidR="002E5DE2" w:rsidRPr="002E5DE2" w:rsidRDefault="002E5DE2" w:rsidP="002E5DE2">
      <w:pPr>
        <w:pStyle w:val="SignatureHeader"/>
        <w:rPr>
          <w:highlight w:val="yellow"/>
        </w:rPr>
      </w:pPr>
      <w:r w:rsidRPr="002E5DE2">
        <w:t xml:space="preserve">Reviewed by: </w:t>
      </w:r>
    </w:p>
    <w:p w14:paraId="16FB33AE" w14:textId="77777777" w:rsidR="002E5DE2" w:rsidRPr="002E5DE2" w:rsidRDefault="002E5DE2" w:rsidP="002E5DE2">
      <w:pPr>
        <w:pStyle w:val="SignatureBlock"/>
        <w:rPr>
          <w:lang w:val="de-DE"/>
        </w:rPr>
      </w:pPr>
      <w:r w:rsidRPr="00E579E4">
        <w:rPr>
          <w:rStyle w:val="Strong"/>
          <w:lang w:val="de-DE"/>
        </w:rPr>
        <w:t>{{Sig_es_:signer2:signature}}</w:t>
      </w:r>
      <w:r w:rsidRPr="00E579E4">
        <w:rPr>
          <w:lang w:val="de-DE"/>
        </w:rPr>
        <w:tab/>
      </w:r>
      <w:r w:rsidRPr="002E5DE2">
        <w:rPr>
          <w:lang w:val="de-DE"/>
        </w:rPr>
        <w:t xml:space="preserve">Date: </w:t>
      </w:r>
      <w:r w:rsidRPr="00E579E4">
        <w:rPr>
          <w:rStyle w:val="Strong"/>
          <w:lang w:val="de-DE"/>
        </w:rPr>
        <w:t>{{Dte_es_:signer2:date}}</w:t>
      </w:r>
      <w:r w:rsidR="00D51AFC">
        <w:rPr>
          <w:lang w:val="de-DE"/>
        </w:rPr>
        <w:t xml:space="preserve"> </w:t>
      </w:r>
      <w:r w:rsidRPr="002E5DE2">
        <w:rPr>
          <w:lang w:val="de-DE"/>
        </w:rPr>
        <w:t> </w:t>
      </w:r>
    </w:p>
    <w:p w14:paraId="3DFA539B" w14:textId="77777777" w:rsidR="002E5DE2" w:rsidRPr="002E5DE2" w:rsidRDefault="002E5DE2" w:rsidP="002E5DE2">
      <w:pPr>
        <w:pStyle w:val="SignatureBlock"/>
      </w:pPr>
      <w:r w:rsidRPr="002E5DE2">
        <w:t>Name, Role</w:t>
      </w:r>
    </w:p>
    <w:p w14:paraId="47664064" w14:textId="77777777" w:rsidR="002E5DE2" w:rsidRPr="002E5DE2" w:rsidRDefault="002E5DE2" w:rsidP="002E5DE2">
      <w:pPr>
        <w:pStyle w:val="SignatureBlock"/>
      </w:pPr>
      <w:r w:rsidRPr="002E5DE2">
        <w:t>Electron-Ion Collider</w:t>
      </w:r>
      <w:r w:rsidR="00A561E8">
        <w:t xml:space="preserve"> at </w:t>
      </w:r>
      <w:r w:rsidRPr="002E5DE2">
        <w:t>Institution</w:t>
      </w:r>
    </w:p>
    <w:p w14:paraId="38C1296D" w14:textId="77777777" w:rsidR="002E5DE2" w:rsidRPr="002E5DE2" w:rsidRDefault="002E5DE2" w:rsidP="002E5DE2"/>
    <w:p w14:paraId="655F000E" w14:textId="77777777" w:rsidR="002E5DE2" w:rsidRPr="00E579E4" w:rsidRDefault="002E5DE2" w:rsidP="002E5DE2">
      <w:pPr>
        <w:pStyle w:val="SignatureBlock"/>
        <w:rPr>
          <w:lang w:val="de-DE"/>
        </w:rPr>
      </w:pPr>
      <w:r w:rsidRPr="00E579E4">
        <w:rPr>
          <w:rStyle w:val="Strong"/>
          <w:lang w:val="de-DE"/>
        </w:rPr>
        <w:t>{{Sig_es_:signer3:signature}}</w:t>
      </w:r>
      <w:r w:rsidRPr="00E579E4">
        <w:rPr>
          <w:lang w:val="de-DE"/>
        </w:rPr>
        <w:tab/>
        <w:t xml:space="preserve">Date: </w:t>
      </w:r>
      <w:r w:rsidRPr="00E579E4">
        <w:rPr>
          <w:rStyle w:val="Strong"/>
          <w:lang w:val="de-DE"/>
        </w:rPr>
        <w:t>{{Dte_es_:signer3:date}}</w:t>
      </w:r>
      <w:r w:rsidR="00D51AFC" w:rsidRPr="00E579E4">
        <w:rPr>
          <w:lang w:val="de-DE"/>
        </w:rPr>
        <w:t xml:space="preserve"> </w:t>
      </w:r>
      <w:r w:rsidRPr="00E579E4">
        <w:rPr>
          <w:lang w:val="de-DE"/>
        </w:rPr>
        <w:t> </w:t>
      </w:r>
    </w:p>
    <w:p w14:paraId="0892018A" w14:textId="77777777" w:rsidR="002E5DE2" w:rsidRPr="002E5DE2" w:rsidRDefault="002E5DE2" w:rsidP="002E5DE2">
      <w:pPr>
        <w:pStyle w:val="SignatureBlock"/>
      </w:pPr>
      <w:r w:rsidRPr="002E5DE2">
        <w:t>Name, Role</w:t>
      </w:r>
    </w:p>
    <w:p w14:paraId="6451C68D" w14:textId="77777777" w:rsidR="002E5DE2" w:rsidRPr="002E5DE2" w:rsidRDefault="002E5DE2" w:rsidP="002E5DE2">
      <w:pPr>
        <w:pStyle w:val="SignatureBlock"/>
      </w:pPr>
      <w:r w:rsidRPr="002E5DE2">
        <w:t>Electron-Ion Collider</w:t>
      </w:r>
      <w:r w:rsidR="00A561E8">
        <w:t xml:space="preserve"> at </w:t>
      </w:r>
      <w:r w:rsidRPr="002E5DE2">
        <w:t>Institution</w:t>
      </w:r>
    </w:p>
    <w:p w14:paraId="303AEAA3" w14:textId="77777777" w:rsidR="002E5DE2" w:rsidRPr="002E5DE2" w:rsidRDefault="002E5DE2" w:rsidP="002E5DE2"/>
    <w:p w14:paraId="5F4839C4" w14:textId="77777777" w:rsidR="002E5DE2" w:rsidRPr="00E579E4" w:rsidRDefault="002E5DE2" w:rsidP="002E5DE2">
      <w:pPr>
        <w:pStyle w:val="SignatureBlock"/>
        <w:rPr>
          <w:lang w:val="de-DE"/>
        </w:rPr>
      </w:pPr>
      <w:r w:rsidRPr="00E579E4">
        <w:rPr>
          <w:rStyle w:val="Strong"/>
          <w:lang w:val="de-DE"/>
        </w:rPr>
        <w:t>{{Sig_es_:signer4:signature}}</w:t>
      </w:r>
      <w:r w:rsidRPr="00E579E4">
        <w:rPr>
          <w:lang w:val="de-DE"/>
        </w:rPr>
        <w:tab/>
      </w:r>
      <w:r w:rsidRPr="002E5DE2">
        <w:rPr>
          <w:lang w:val="de-DE"/>
        </w:rPr>
        <w:t>Date: </w:t>
      </w:r>
      <w:r w:rsidRPr="00E579E4">
        <w:rPr>
          <w:rStyle w:val="Strong"/>
          <w:lang w:val="de-DE"/>
        </w:rPr>
        <w:t>{{Dte_es_:signer4:date}}</w:t>
      </w:r>
      <w:r w:rsidR="00D51AFC" w:rsidRPr="00E579E4">
        <w:rPr>
          <w:lang w:val="de-DE"/>
        </w:rPr>
        <w:t xml:space="preserve"> </w:t>
      </w:r>
      <w:r w:rsidRPr="00E579E4">
        <w:rPr>
          <w:lang w:val="de-DE"/>
        </w:rPr>
        <w:t> </w:t>
      </w:r>
    </w:p>
    <w:p w14:paraId="70DD0A23" w14:textId="77777777" w:rsidR="002E5DE2" w:rsidRPr="002E5DE2" w:rsidRDefault="002E5DE2" w:rsidP="002E5DE2">
      <w:pPr>
        <w:pStyle w:val="SignatureBlock"/>
      </w:pPr>
      <w:r w:rsidRPr="002E5DE2">
        <w:t>Name, Role</w:t>
      </w:r>
    </w:p>
    <w:p w14:paraId="6ADADD2B" w14:textId="77777777" w:rsidR="002E5DE2" w:rsidRPr="002E5DE2" w:rsidRDefault="002E5DE2" w:rsidP="002E5DE2">
      <w:pPr>
        <w:pStyle w:val="SignatureBlock"/>
      </w:pPr>
      <w:r w:rsidRPr="002E5DE2">
        <w:t>Electron-Ion Collider</w:t>
      </w:r>
      <w:r w:rsidR="00A561E8">
        <w:t xml:space="preserve"> at </w:t>
      </w:r>
      <w:r w:rsidRPr="002E5DE2">
        <w:t>Institution</w:t>
      </w:r>
    </w:p>
    <w:p w14:paraId="6963AF95" w14:textId="77777777" w:rsidR="002E5DE2" w:rsidRPr="002E5DE2" w:rsidRDefault="002E5DE2" w:rsidP="002E5DE2"/>
    <w:p w14:paraId="3053D5CD" w14:textId="77777777" w:rsidR="002E5DE2" w:rsidRPr="002E5DE2" w:rsidRDefault="002E5DE2" w:rsidP="002E5DE2">
      <w:pPr>
        <w:pStyle w:val="SignatureHeader"/>
        <w:rPr>
          <w:highlight w:val="yellow"/>
        </w:rPr>
      </w:pPr>
      <w:r w:rsidRPr="002E5DE2">
        <w:t xml:space="preserve">Approved by: </w:t>
      </w:r>
    </w:p>
    <w:p w14:paraId="1B3DD7D1" w14:textId="77777777" w:rsidR="002E5DE2" w:rsidRPr="002E5DE2" w:rsidRDefault="002E5DE2" w:rsidP="002E5DE2">
      <w:pPr>
        <w:pStyle w:val="SignatureBlock"/>
        <w:rPr>
          <w:rStyle w:val="Strong"/>
        </w:rPr>
      </w:pPr>
      <w:r w:rsidRPr="002E5DE2">
        <w:rPr>
          <w:rStyle w:val="Strong"/>
        </w:rPr>
        <w:t>{{Sig_es_:signer5:signature}}</w:t>
      </w:r>
      <w:r w:rsidRPr="002E5DE2">
        <w:tab/>
        <w:t xml:space="preserve">Date: </w:t>
      </w:r>
      <w:r w:rsidRPr="002E5DE2">
        <w:rPr>
          <w:rStyle w:val="Strong"/>
        </w:rPr>
        <w:t>{{Dte_es_:signer5:date}}</w:t>
      </w:r>
      <w:r w:rsidR="00D51AFC">
        <w:rPr>
          <w:rStyle w:val="Strong"/>
        </w:rPr>
        <w:t xml:space="preserve"> </w:t>
      </w:r>
      <w:r w:rsidRPr="002E5DE2">
        <w:rPr>
          <w:rStyle w:val="Strong"/>
        </w:rPr>
        <w:t> </w:t>
      </w:r>
    </w:p>
    <w:p w14:paraId="2E8D2533" w14:textId="77777777" w:rsidR="002E5DE2" w:rsidRPr="002E5DE2" w:rsidRDefault="002E5DE2" w:rsidP="002E5DE2">
      <w:pPr>
        <w:pStyle w:val="SignatureBlock"/>
      </w:pPr>
      <w:r w:rsidRPr="002E5DE2">
        <w:t>Name, Role</w:t>
      </w:r>
    </w:p>
    <w:p w14:paraId="77D8D8CF" w14:textId="77777777" w:rsidR="002E5DE2" w:rsidRPr="002E5DE2" w:rsidRDefault="002E5DE2" w:rsidP="002E5DE2">
      <w:pPr>
        <w:pStyle w:val="SignatureBlock"/>
      </w:pPr>
      <w:r w:rsidRPr="002E5DE2">
        <w:t>Electron-Ion Collider</w:t>
      </w:r>
      <w:r w:rsidR="00A561E8">
        <w:t xml:space="preserve"> at </w:t>
      </w:r>
      <w:r w:rsidRPr="002E5DE2">
        <w:t>Institution</w:t>
      </w:r>
    </w:p>
    <w:p w14:paraId="550281BF" w14:textId="77777777" w:rsidR="002E5DE2" w:rsidRPr="002E5DE2" w:rsidRDefault="002E5DE2" w:rsidP="002E5DE2"/>
    <w:p w14:paraId="5C3862AA" w14:textId="77777777" w:rsidR="002E5DE2" w:rsidRPr="002E5DE2" w:rsidRDefault="002E5DE2" w:rsidP="002E5DE2"/>
    <w:p w14:paraId="7A2DEB45" w14:textId="77777777" w:rsidR="006F08CB" w:rsidRDefault="006F08CB">
      <w:pPr>
        <w:spacing w:line="276" w:lineRule="auto"/>
        <w:rPr>
          <w:rFonts w:eastAsia="Calibri" w:cs="Times New Roman"/>
          <w:color w:val="000000"/>
          <w:szCs w:val="24"/>
        </w:rPr>
      </w:pPr>
      <w:r>
        <w:rPr>
          <w:rFonts w:eastAsia="Calibri" w:cs="Times New Roman"/>
          <w:color w:val="000000"/>
          <w:szCs w:val="24"/>
        </w:rPr>
        <w:br w:type="page"/>
      </w:r>
    </w:p>
    <w:p w14:paraId="4EA7BC43" w14:textId="77777777" w:rsidR="006F08CB" w:rsidRPr="00E444DD" w:rsidRDefault="00081F9F" w:rsidP="00E444DD">
      <w:pPr>
        <w:pStyle w:val="Heading"/>
      </w:pPr>
      <w:bookmarkStart w:id="0" w:name="_Hlk523485632"/>
      <w:r w:rsidRPr="00E444DD">
        <w:lastRenderedPageBreak/>
        <w:t>REVISION</w:t>
      </w:r>
      <w:r w:rsidR="006F08CB" w:rsidRPr="00E444DD">
        <w:t xml:space="preserve"> HISTORY</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620"/>
        <w:gridCol w:w="3960"/>
        <w:gridCol w:w="2970"/>
      </w:tblGrid>
      <w:tr w:rsidR="006F08CB" w:rsidRPr="006F08CB" w14:paraId="66F61EC4" w14:textId="77777777" w:rsidTr="0053173B">
        <w:trPr>
          <w:trHeight w:val="698"/>
          <w:jc w:val="center"/>
        </w:trPr>
        <w:tc>
          <w:tcPr>
            <w:tcW w:w="1525" w:type="dxa"/>
            <w:vAlign w:val="center"/>
          </w:tcPr>
          <w:p w14:paraId="13EE3C78" w14:textId="77777777" w:rsidR="006F08CB" w:rsidRPr="006F08CB" w:rsidRDefault="00081F9F" w:rsidP="006F08CB">
            <w:pPr>
              <w:jc w:val="center"/>
              <w:rPr>
                <w:rFonts w:eastAsia="MS Mincho" w:cs="Times New Roman"/>
                <w:b/>
              </w:rPr>
            </w:pPr>
            <w:r>
              <w:rPr>
                <w:rFonts w:eastAsia="MS Mincho" w:cs="Times New Roman"/>
                <w:b/>
              </w:rPr>
              <w:t>Revision</w:t>
            </w:r>
            <w:r w:rsidR="006F08CB" w:rsidRPr="006F08CB">
              <w:rPr>
                <w:rFonts w:eastAsia="MS Mincho" w:cs="Times New Roman"/>
                <w:b/>
              </w:rPr>
              <w:t xml:space="preserve"> #</w:t>
            </w:r>
          </w:p>
        </w:tc>
        <w:tc>
          <w:tcPr>
            <w:tcW w:w="1620" w:type="dxa"/>
            <w:vAlign w:val="center"/>
          </w:tcPr>
          <w:p w14:paraId="3592912D" w14:textId="77777777" w:rsidR="006F08CB" w:rsidRPr="006F08CB" w:rsidRDefault="006F08CB" w:rsidP="006F08CB">
            <w:pPr>
              <w:jc w:val="center"/>
              <w:rPr>
                <w:rFonts w:eastAsia="MS Mincho" w:cs="Times New Roman"/>
                <w:b/>
              </w:rPr>
            </w:pPr>
            <w:r w:rsidRPr="006F08CB">
              <w:rPr>
                <w:rFonts w:eastAsia="MS Mincho" w:cs="Times New Roman"/>
                <w:b/>
              </w:rPr>
              <w:t>Effective Date</w:t>
            </w:r>
          </w:p>
        </w:tc>
        <w:tc>
          <w:tcPr>
            <w:tcW w:w="3960" w:type="dxa"/>
            <w:vAlign w:val="center"/>
          </w:tcPr>
          <w:p w14:paraId="52D82D0F" w14:textId="77777777" w:rsidR="006F08CB" w:rsidRPr="006F08CB" w:rsidRDefault="006F08CB" w:rsidP="006F08CB">
            <w:pPr>
              <w:jc w:val="center"/>
              <w:rPr>
                <w:rFonts w:eastAsia="MS Mincho" w:cs="Times New Roman"/>
                <w:b/>
              </w:rPr>
            </w:pPr>
            <w:r w:rsidRPr="006F08CB">
              <w:rPr>
                <w:rFonts w:eastAsia="MS Mincho" w:cs="Times New Roman"/>
                <w:b/>
              </w:rPr>
              <w:t>Additional Reviewers</w:t>
            </w:r>
          </w:p>
        </w:tc>
        <w:tc>
          <w:tcPr>
            <w:tcW w:w="2970" w:type="dxa"/>
            <w:vAlign w:val="center"/>
          </w:tcPr>
          <w:p w14:paraId="4A457DC1" w14:textId="77777777" w:rsidR="006F08CB" w:rsidRPr="006F08CB" w:rsidRDefault="006F08CB" w:rsidP="006F08CB">
            <w:pPr>
              <w:jc w:val="center"/>
              <w:rPr>
                <w:rFonts w:eastAsia="MS Mincho" w:cs="Times New Roman"/>
                <w:b/>
              </w:rPr>
            </w:pPr>
            <w:r w:rsidRPr="006F08CB">
              <w:rPr>
                <w:rFonts w:eastAsia="MS Mincho" w:cs="Times New Roman"/>
                <w:b/>
              </w:rPr>
              <w:t>Summary of Change</w:t>
            </w:r>
          </w:p>
        </w:tc>
      </w:tr>
      <w:tr w:rsidR="006F08CB" w:rsidRPr="006F08CB" w14:paraId="4150291B" w14:textId="77777777" w:rsidTr="0053173B">
        <w:trPr>
          <w:trHeight w:val="521"/>
          <w:jc w:val="center"/>
        </w:trPr>
        <w:tc>
          <w:tcPr>
            <w:tcW w:w="1525" w:type="dxa"/>
            <w:vAlign w:val="center"/>
          </w:tcPr>
          <w:p w14:paraId="0B073440" w14:textId="77777777" w:rsidR="006F08CB" w:rsidRPr="006F08CB" w:rsidRDefault="00081F9F" w:rsidP="00081F9F">
            <w:pPr>
              <w:jc w:val="center"/>
              <w:rPr>
                <w:rFonts w:eastAsia="MS Mincho" w:cs="Times New Roman"/>
              </w:rPr>
            </w:pPr>
            <w:r>
              <w:rPr>
                <w:rFonts w:eastAsia="MS Mincho" w:cs="Times New Roman"/>
              </w:rPr>
              <w:t>00</w:t>
            </w:r>
          </w:p>
        </w:tc>
        <w:tc>
          <w:tcPr>
            <w:tcW w:w="1620" w:type="dxa"/>
            <w:vAlign w:val="center"/>
          </w:tcPr>
          <w:p w14:paraId="2E6C3612" w14:textId="77777777" w:rsidR="006F08CB" w:rsidRPr="006F08CB" w:rsidRDefault="006F08CB" w:rsidP="00081F9F">
            <w:pPr>
              <w:jc w:val="center"/>
              <w:rPr>
                <w:rFonts w:eastAsia="MS Mincho" w:cs="Times New Roman"/>
              </w:rPr>
            </w:pPr>
          </w:p>
        </w:tc>
        <w:tc>
          <w:tcPr>
            <w:tcW w:w="3960" w:type="dxa"/>
            <w:vAlign w:val="center"/>
          </w:tcPr>
          <w:p w14:paraId="08631A92" w14:textId="77777777" w:rsidR="006F08CB" w:rsidRPr="006F08CB" w:rsidRDefault="006F08CB" w:rsidP="00081F9F">
            <w:pPr>
              <w:jc w:val="center"/>
              <w:rPr>
                <w:rFonts w:eastAsia="SimSun" w:cs="Times New Roman"/>
                <w:bCs/>
                <w:color w:val="000000"/>
              </w:rPr>
            </w:pPr>
          </w:p>
        </w:tc>
        <w:tc>
          <w:tcPr>
            <w:tcW w:w="2970" w:type="dxa"/>
            <w:vAlign w:val="center"/>
          </w:tcPr>
          <w:p w14:paraId="5CFF1832" w14:textId="77777777" w:rsidR="006F08CB" w:rsidRPr="006F08CB" w:rsidRDefault="00081F9F" w:rsidP="00081F9F">
            <w:pPr>
              <w:jc w:val="center"/>
              <w:rPr>
                <w:rFonts w:eastAsia="MS Mincho" w:cs="Times New Roman"/>
              </w:rPr>
            </w:pPr>
            <w:r>
              <w:rPr>
                <w:rFonts w:eastAsia="MS Mincho" w:cs="Times New Roman"/>
              </w:rPr>
              <w:t>Initial release.</w:t>
            </w:r>
          </w:p>
        </w:tc>
      </w:tr>
      <w:bookmarkEnd w:id="0"/>
    </w:tbl>
    <w:p w14:paraId="3B45BCB6" w14:textId="77777777" w:rsidR="006F08CB" w:rsidRDefault="006F08CB" w:rsidP="006F08CB">
      <w:pPr>
        <w:keepNext/>
        <w:jc w:val="center"/>
        <w:rPr>
          <w:rFonts w:eastAsia="SimSun" w:cs="Times New Roman"/>
          <w:b/>
          <w:iCs/>
        </w:rPr>
      </w:pPr>
    </w:p>
    <w:p w14:paraId="7D656C07" w14:textId="77777777" w:rsidR="00957CE7" w:rsidRDefault="00957CE7">
      <w:pPr>
        <w:spacing w:line="276" w:lineRule="auto"/>
        <w:rPr>
          <w:rFonts w:eastAsia="SimSun" w:cs="Times New Roman"/>
          <w:b/>
          <w:iCs/>
        </w:rPr>
      </w:pPr>
      <w:r>
        <w:rPr>
          <w:rFonts w:eastAsia="SimSun" w:cs="Times New Roman"/>
          <w:b/>
          <w:iCs/>
        </w:rPr>
        <w:br w:type="page"/>
      </w:r>
    </w:p>
    <w:p w14:paraId="36EE478C" w14:textId="77777777" w:rsidR="00957CE7" w:rsidRPr="006F08CB" w:rsidRDefault="00957CE7" w:rsidP="006F08CB">
      <w:pPr>
        <w:keepNext/>
        <w:jc w:val="center"/>
        <w:rPr>
          <w:rFonts w:eastAsia="SimSun" w:cs="Times New Roman"/>
          <w:b/>
          <w:iCs/>
        </w:rPr>
      </w:pPr>
    </w:p>
    <w:bookmarkStart w:id="1" w:name="_Hlk137376461" w:displacedByCustomXml="next"/>
    <w:sdt>
      <w:sdtPr>
        <w:rPr>
          <w:rFonts w:eastAsiaTheme="minorHAnsi" w:cstheme="minorBidi"/>
          <w:b w:val="0"/>
          <w:iCs w:val="0"/>
          <w:szCs w:val="22"/>
        </w:rPr>
        <w:id w:val="-1785494748"/>
        <w:docPartObj>
          <w:docPartGallery w:val="Table of Contents"/>
          <w:docPartUnique/>
        </w:docPartObj>
      </w:sdtPr>
      <w:sdtEndPr>
        <w:rPr>
          <w:bCs/>
          <w:noProof/>
        </w:rPr>
      </w:sdtEndPr>
      <w:sdtContent>
        <w:p w14:paraId="6E3B9B33" w14:textId="77777777" w:rsidR="00957CE7" w:rsidRPr="00E444DD" w:rsidRDefault="00957CE7" w:rsidP="00E444DD">
          <w:pPr>
            <w:pStyle w:val="Heading"/>
          </w:pPr>
          <w:r w:rsidRPr="00E444DD">
            <w:t>TABLE OF CONTENTS</w:t>
          </w:r>
        </w:p>
        <w:p w14:paraId="43E99466" w14:textId="7A132030" w:rsidR="00E579E4" w:rsidRDefault="00A473A7">
          <w:pPr>
            <w:pStyle w:val="TOC1"/>
            <w:rPr>
              <w:rFonts w:asciiTheme="minorHAnsi" w:eastAsiaTheme="minorEastAsia" w:hAnsiTheme="minorHAnsi"/>
              <w:noProof/>
              <w:kern w:val="2"/>
              <w:sz w:val="24"/>
              <w:szCs w:val="24"/>
              <w14:ligatures w14:val="standardContextual"/>
            </w:rPr>
          </w:pPr>
          <w:r>
            <w:rPr>
              <w:rFonts w:cs="Times New Roman"/>
              <w:b/>
              <w:bCs/>
              <w:noProof/>
            </w:rPr>
            <w:fldChar w:fldCharType="begin"/>
          </w:r>
          <w:r>
            <w:rPr>
              <w:rFonts w:cs="Times New Roman"/>
              <w:b/>
              <w:bCs/>
              <w:noProof/>
            </w:rPr>
            <w:instrText xml:space="preserve"> TOC \o "1-1" \h \z \u \t "Heading 2,2" </w:instrText>
          </w:r>
          <w:r>
            <w:rPr>
              <w:rFonts w:cs="Times New Roman"/>
              <w:b/>
              <w:bCs/>
              <w:noProof/>
            </w:rPr>
            <w:fldChar w:fldCharType="separate"/>
          </w:r>
          <w:hyperlink w:anchor="_Toc222583886" w:history="1">
            <w:r w:rsidR="00E579E4" w:rsidRPr="00F922C5">
              <w:rPr>
                <w:rStyle w:val="Hyperlink"/>
                <w:noProof/>
              </w:rPr>
              <w:t>1.</w:t>
            </w:r>
            <w:r w:rsidR="00E579E4">
              <w:rPr>
                <w:rFonts w:asciiTheme="minorHAnsi" w:eastAsiaTheme="minorEastAsia" w:hAnsiTheme="minorHAnsi"/>
                <w:noProof/>
                <w:kern w:val="2"/>
                <w:sz w:val="24"/>
                <w:szCs w:val="24"/>
                <w14:ligatures w14:val="standardContextual"/>
              </w:rPr>
              <w:tab/>
            </w:r>
            <w:r w:rsidR="00E579E4" w:rsidRPr="00F922C5">
              <w:rPr>
                <w:rStyle w:val="Hyperlink"/>
                <w:noProof/>
              </w:rPr>
              <w:t>Purpose and Scope</w:t>
            </w:r>
            <w:r w:rsidR="00E579E4">
              <w:rPr>
                <w:noProof/>
                <w:webHidden/>
              </w:rPr>
              <w:tab/>
            </w:r>
            <w:r w:rsidR="00E579E4">
              <w:rPr>
                <w:noProof/>
                <w:webHidden/>
              </w:rPr>
              <w:fldChar w:fldCharType="begin"/>
            </w:r>
            <w:r w:rsidR="00E579E4">
              <w:rPr>
                <w:noProof/>
                <w:webHidden/>
              </w:rPr>
              <w:instrText xml:space="preserve"> PAGEREF _Toc222583886 \h </w:instrText>
            </w:r>
            <w:r w:rsidR="00E579E4">
              <w:rPr>
                <w:noProof/>
                <w:webHidden/>
              </w:rPr>
            </w:r>
            <w:r w:rsidR="00E579E4">
              <w:rPr>
                <w:noProof/>
                <w:webHidden/>
              </w:rPr>
              <w:fldChar w:fldCharType="separate"/>
            </w:r>
            <w:r w:rsidR="00E579E4">
              <w:rPr>
                <w:noProof/>
                <w:webHidden/>
              </w:rPr>
              <w:t>5</w:t>
            </w:r>
            <w:r w:rsidR="00E579E4">
              <w:rPr>
                <w:noProof/>
                <w:webHidden/>
              </w:rPr>
              <w:fldChar w:fldCharType="end"/>
            </w:r>
          </w:hyperlink>
        </w:p>
        <w:p w14:paraId="72EEF14E" w14:textId="47C179C5" w:rsidR="00E579E4" w:rsidRDefault="00E579E4">
          <w:pPr>
            <w:pStyle w:val="TOC1"/>
            <w:rPr>
              <w:rFonts w:asciiTheme="minorHAnsi" w:eastAsiaTheme="minorEastAsia" w:hAnsiTheme="minorHAnsi"/>
              <w:noProof/>
              <w:kern w:val="2"/>
              <w:sz w:val="24"/>
              <w:szCs w:val="24"/>
              <w14:ligatures w14:val="standardContextual"/>
            </w:rPr>
          </w:pPr>
          <w:hyperlink w:anchor="_Toc222583887" w:history="1">
            <w:r w:rsidRPr="00F922C5">
              <w:rPr>
                <w:rStyle w:val="Hyperlink"/>
                <w:noProof/>
              </w:rPr>
              <w:t>2.</w:t>
            </w:r>
            <w:r>
              <w:rPr>
                <w:rFonts w:asciiTheme="minorHAnsi" w:eastAsiaTheme="minorEastAsia" w:hAnsiTheme="minorHAnsi"/>
                <w:noProof/>
                <w:kern w:val="2"/>
                <w:sz w:val="24"/>
                <w:szCs w:val="24"/>
                <w14:ligatures w14:val="standardContextual"/>
              </w:rPr>
              <w:tab/>
            </w:r>
            <w:r w:rsidRPr="00F922C5">
              <w:rPr>
                <w:rStyle w:val="Hyperlink"/>
                <w:noProof/>
              </w:rPr>
              <w:t>Introduction</w:t>
            </w:r>
            <w:r>
              <w:rPr>
                <w:noProof/>
                <w:webHidden/>
              </w:rPr>
              <w:tab/>
            </w:r>
            <w:r>
              <w:rPr>
                <w:noProof/>
                <w:webHidden/>
              </w:rPr>
              <w:fldChar w:fldCharType="begin"/>
            </w:r>
            <w:r>
              <w:rPr>
                <w:noProof/>
                <w:webHidden/>
              </w:rPr>
              <w:instrText xml:space="preserve"> PAGEREF _Toc222583887 \h </w:instrText>
            </w:r>
            <w:r>
              <w:rPr>
                <w:noProof/>
                <w:webHidden/>
              </w:rPr>
            </w:r>
            <w:r>
              <w:rPr>
                <w:noProof/>
                <w:webHidden/>
              </w:rPr>
              <w:fldChar w:fldCharType="separate"/>
            </w:r>
            <w:r>
              <w:rPr>
                <w:noProof/>
                <w:webHidden/>
              </w:rPr>
              <w:t>5</w:t>
            </w:r>
            <w:r>
              <w:rPr>
                <w:noProof/>
                <w:webHidden/>
              </w:rPr>
              <w:fldChar w:fldCharType="end"/>
            </w:r>
          </w:hyperlink>
        </w:p>
        <w:p w14:paraId="53AC3EE3" w14:textId="3A926C07" w:rsidR="00E579E4" w:rsidRDefault="00E579E4">
          <w:pPr>
            <w:pStyle w:val="TOC2"/>
            <w:rPr>
              <w:rFonts w:asciiTheme="minorHAnsi" w:eastAsiaTheme="minorEastAsia" w:hAnsiTheme="minorHAnsi"/>
              <w:kern w:val="2"/>
              <w:sz w:val="24"/>
              <w:szCs w:val="24"/>
              <w:lang w:bidi="ar-SA"/>
              <w14:ligatures w14:val="standardContextual"/>
            </w:rPr>
          </w:pPr>
          <w:hyperlink w:anchor="_Toc222583888" w:history="1">
            <w:r w:rsidRPr="00F922C5">
              <w:rPr>
                <w:rStyle w:val="Hyperlink"/>
              </w:rPr>
              <w:t>2.1</w:t>
            </w:r>
            <w:r>
              <w:rPr>
                <w:rFonts w:asciiTheme="minorHAnsi" w:eastAsiaTheme="minorEastAsia" w:hAnsiTheme="minorHAnsi"/>
                <w:kern w:val="2"/>
                <w:sz w:val="24"/>
                <w:szCs w:val="24"/>
                <w:lang w:bidi="ar-SA"/>
                <w14:ligatures w14:val="standardContextual"/>
              </w:rPr>
              <w:tab/>
            </w:r>
            <w:r w:rsidRPr="00F922C5">
              <w:rPr>
                <w:rStyle w:val="Hyperlink"/>
              </w:rPr>
              <w:t>Electromagnetic Calorimetry Systems</w:t>
            </w:r>
            <w:r>
              <w:rPr>
                <w:webHidden/>
              </w:rPr>
              <w:tab/>
            </w:r>
            <w:r>
              <w:rPr>
                <w:webHidden/>
              </w:rPr>
              <w:fldChar w:fldCharType="begin"/>
            </w:r>
            <w:r>
              <w:rPr>
                <w:webHidden/>
              </w:rPr>
              <w:instrText xml:space="preserve"> PAGEREF _Toc222583888 \h </w:instrText>
            </w:r>
            <w:r>
              <w:rPr>
                <w:webHidden/>
              </w:rPr>
            </w:r>
            <w:r>
              <w:rPr>
                <w:webHidden/>
              </w:rPr>
              <w:fldChar w:fldCharType="separate"/>
            </w:r>
            <w:r>
              <w:rPr>
                <w:webHidden/>
              </w:rPr>
              <w:t>5</w:t>
            </w:r>
            <w:r>
              <w:rPr>
                <w:webHidden/>
              </w:rPr>
              <w:fldChar w:fldCharType="end"/>
            </w:r>
          </w:hyperlink>
        </w:p>
        <w:p w14:paraId="11F5668E" w14:textId="295542E8" w:rsidR="00E579E4" w:rsidRDefault="00E579E4">
          <w:pPr>
            <w:pStyle w:val="TOC2"/>
            <w:rPr>
              <w:rFonts w:asciiTheme="minorHAnsi" w:eastAsiaTheme="minorEastAsia" w:hAnsiTheme="minorHAnsi"/>
              <w:kern w:val="2"/>
              <w:sz w:val="24"/>
              <w:szCs w:val="24"/>
              <w:lang w:bidi="ar-SA"/>
              <w14:ligatures w14:val="standardContextual"/>
            </w:rPr>
          </w:pPr>
          <w:hyperlink w:anchor="_Toc222583889" w:history="1">
            <w:r w:rsidRPr="00F922C5">
              <w:rPr>
                <w:rStyle w:val="Hyperlink"/>
              </w:rPr>
              <w:t>2.2</w:t>
            </w:r>
            <w:r>
              <w:rPr>
                <w:rFonts w:asciiTheme="minorHAnsi" w:eastAsiaTheme="minorEastAsia" w:hAnsiTheme="minorHAnsi"/>
                <w:kern w:val="2"/>
                <w:sz w:val="24"/>
                <w:szCs w:val="24"/>
                <w:lang w:bidi="ar-SA"/>
                <w14:ligatures w14:val="standardContextual"/>
              </w:rPr>
              <w:tab/>
            </w:r>
            <w:r w:rsidRPr="00F922C5">
              <w:rPr>
                <w:rStyle w:val="Hyperlink"/>
              </w:rPr>
              <w:t>Overview of Interface Relationships</w:t>
            </w:r>
            <w:r>
              <w:rPr>
                <w:webHidden/>
              </w:rPr>
              <w:tab/>
            </w:r>
            <w:r>
              <w:rPr>
                <w:webHidden/>
              </w:rPr>
              <w:fldChar w:fldCharType="begin"/>
            </w:r>
            <w:r>
              <w:rPr>
                <w:webHidden/>
              </w:rPr>
              <w:instrText xml:space="preserve"> PAGEREF _Toc222583889 \h </w:instrText>
            </w:r>
            <w:r>
              <w:rPr>
                <w:webHidden/>
              </w:rPr>
            </w:r>
            <w:r>
              <w:rPr>
                <w:webHidden/>
              </w:rPr>
              <w:fldChar w:fldCharType="separate"/>
            </w:r>
            <w:r>
              <w:rPr>
                <w:webHidden/>
              </w:rPr>
              <w:t>5</w:t>
            </w:r>
            <w:r>
              <w:rPr>
                <w:webHidden/>
              </w:rPr>
              <w:fldChar w:fldCharType="end"/>
            </w:r>
          </w:hyperlink>
        </w:p>
        <w:p w14:paraId="0E6C1222" w14:textId="2C9CFB8D" w:rsidR="00E579E4" w:rsidRDefault="00E579E4">
          <w:pPr>
            <w:pStyle w:val="TOC2"/>
            <w:rPr>
              <w:rFonts w:asciiTheme="minorHAnsi" w:eastAsiaTheme="minorEastAsia" w:hAnsiTheme="minorHAnsi"/>
              <w:kern w:val="2"/>
              <w:sz w:val="24"/>
              <w:szCs w:val="24"/>
              <w:lang w:bidi="ar-SA"/>
              <w14:ligatures w14:val="standardContextual"/>
            </w:rPr>
          </w:pPr>
          <w:hyperlink w:anchor="_Toc222583890" w:history="1">
            <w:r w:rsidRPr="00F922C5">
              <w:rPr>
                <w:rStyle w:val="Hyperlink"/>
              </w:rPr>
              <w:t>2.3</w:t>
            </w:r>
            <w:r>
              <w:rPr>
                <w:rFonts w:asciiTheme="minorHAnsi" w:eastAsiaTheme="minorEastAsia" w:hAnsiTheme="minorHAnsi"/>
                <w:kern w:val="2"/>
                <w:sz w:val="24"/>
                <w:szCs w:val="24"/>
                <w:lang w:bidi="ar-SA"/>
                <w14:ligatures w14:val="standardContextual"/>
              </w:rPr>
              <w:tab/>
            </w:r>
            <w:r w:rsidRPr="00F922C5">
              <w:rPr>
                <w:rStyle w:val="Hyperlink"/>
              </w:rPr>
              <w:t>Safety and Environmental Considerations</w:t>
            </w:r>
            <w:r>
              <w:rPr>
                <w:webHidden/>
              </w:rPr>
              <w:tab/>
            </w:r>
            <w:r>
              <w:rPr>
                <w:webHidden/>
              </w:rPr>
              <w:fldChar w:fldCharType="begin"/>
            </w:r>
            <w:r>
              <w:rPr>
                <w:webHidden/>
              </w:rPr>
              <w:instrText xml:space="preserve"> PAGEREF _Toc222583890 \h </w:instrText>
            </w:r>
            <w:r>
              <w:rPr>
                <w:webHidden/>
              </w:rPr>
            </w:r>
            <w:r>
              <w:rPr>
                <w:webHidden/>
              </w:rPr>
              <w:fldChar w:fldCharType="separate"/>
            </w:r>
            <w:r>
              <w:rPr>
                <w:webHidden/>
              </w:rPr>
              <w:t>6</w:t>
            </w:r>
            <w:r>
              <w:rPr>
                <w:webHidden/>
              </w:rPr>
              <w:fldChar w:fldCharType="end"/>
            </w:r>
          </w:hyperlink>
        </w:p>
        <w:p w14:paraId="63004CD6" w14:textId="33815641" w:rsidR="00E579E4" w:rsidRDefault="00E579E4">
          <w:pPr>
            <w:pStyle w:val="TOC2"/>
            <w:rPr>
              <w:rFonts w:asciiTheme="minorHAnsi" w:eastAsiaTheme="minorEastAsia" w:hAnsiTheme="minorHAnsi"/>
              <w:kern w:val="2"/>
              <w:sz w:val="24"/>
              <w:szCs w:val="24"/>
              <w:lang w:bidi="ar-SA"/>
              <w14:ligatures w14:val="standardContextual"/>
            </w:rPr>
          </w:pPr>
          <w:hyperlink w:anchor="_Toc222583891" w:history="1">
            <w:r w:rsidRPr="00F922C5">
              <w:rPr>
                <w:rStyle w:val="Hyperlink"/>
              </w:rPr>
              <w:t>2.4</w:t>
            </w:r>
            <w:r>
              <w:rPr>
                <w:rFonts w:asciiTheme="minorHAnsi" w:eastAsiaTheme="minorEastAsia" w:hAnsiTheme="minorHAnsi"/>
                <w:kern w:val="2"/>
                <w:sz w:val="24"/>
                <w:szCs w:val="24"/>
                <w:lang w:bidi="ar-SA"/>
                <w14:ligatures w14:val="standardContextual"/>
              </w:rPr>
              <w:tab/>
            </w:r>
            <w:r w:rsidRPr="00F922C5">
              <w:rPr>
                <w:rStyle w:val="Hyperlink"/>
              </w:rPr>
              <w:t>Design Considerations</w:t>
            </w:r>
            <w:r>
              <w:rPr>
                <w:webHidden/>
              </w:rPr>
              <w:tab/>
            </w:r>
            <w:r>
              <w:rPr>
                <w:webHidden/>
              </w:rPr>
              <w:fldChar w:fldCharType="begin"/>
            </w:r>
            <w:r>
              <w:rPr>
                <w:webHidden/>
              </w:rPr>
              <w:instrText xml:space="preserve"> PAGEREF _Toc222583891 \h </w:instrText>
            </w:r>
            <w:r>
              <w:rPr>
                <w:webHidden/>
              </w:rPr>
            </w:r>
            <w:r>
              <w:rPr>
                <w:webHidden/>
              </w:rPr>
              <w:fldChar w:fldCharType="separate"/>
            </w:r>
            <w:r>
              <w:rPr>
                <w:webHidden/>
              </w:rPr>
              <w:t>6</w:t>
            </w:r>
            <w:r>
              <w:rPr>
                <w:webHidden/>
              </w:rPr>
              <w:fldChar w:fldCharType="end"/>
            </w:r>
          </w:hyperlink>
        </w:p>
        <w:p w14:paraId="1D908736" w14:textId="5FC562FB" w:rsidR="00E579E4" w:rsidRDefault="00E579E4">
          <w:pPr>
            <w:pStyle w:val="TOC2"/>
            <w:rPr>
              <w:rFonts w:asciiTheme="minorHAnsi" w:eastAsiaTheme="minorEastAsia" w:hAnsiTheme="minorHAnsi"/>
              <w:kern w:val="2"/>
              <w:sz w:val="24"/>
              <w:szCs w:val="24"/>
              <w:lang w:bidi="ar-SA"/>
              <w14:ligatures w14:val="standardContextual"/>
            </w:rPr>
          </w:pPr>
          <w:hyperlink w:anchor="_Toc222583892" w:history="1">
            <w:r w:rsidRPr="00F922C5">
              <w:rPr>
                <w:rStyle w:val="Hyperlink"/>
              </w:rPr>
              <w:t>2.5</w:t>
            </w:r>
            <w:r>
              <w:rPr>
                <w:rFonts w:asciiTheme="minorHAnsi" w:eastAsiaTheme="minorEastAsia" w:hAnsiTheme="minorHAnsi"/>
                <w:kern w:val="2"/>
                <w:sz w:val="24"/>
                <w:szCs w:val="24"/>
                <w:lang w:bidi="ar-SA"/>
                <w14:ligatures w14:val="standardContextual"/>
              </w:rPr>
              <w:tab/>
            </w:r>
            <w:r w:rsidRPr="00F922C5">
              <w:rPr>
                <w:rStyle w:val="Hyperlink"/>
              </w:rPr>
              <w:t>Organization</w:t>
            </w:r>
            <w:r>
              <w:rPr>
                <w:webHidden/>
              </w:rPr>
              <w:tab/>
            </w:r>
            <w:r>
              <w:rPr>
                <w:webHidden/>
              </w:rPr>
              <w:fldChar w:fldCharType="begin"/>
            </w:r>
            <w:r>
              <w:rPr>
                <w:webHidden/>
              </w:rPr>
              <w:instrText xml:space="preserve"> PAGEREF _Toc222583892 \h </w:instrText>
            </w:r>
            <w:r>
              <w:rPr>
                <w:webHidden/>
              </w:rPr>
            </w:r>
            <w:r>
              <w:rPr>
                <w:webHidden/>
              </w:rPr>
              <w:fldChar w:fldCharType="separate"/>
            </w:r>
            <w:r>
              <w:rPr>
                <w:webHidden/>
              </w:rPr>
              <w:t>6</w:t>
            </w:r>
            <w:r>
              <w:rPr>
                <w:webHidden/>
              </w:rPr>
              <w:fldChar w:fldCharType="end"/>
            </w:r>
          </w:hyperlink>
        </w:p>
        <w:p w14:paraId="4C9FD172" w14:textId="05522E7B" w:rsidR="00E579E4" w:rsidRDefault="00E579E4">
          <w:pPr>
            <w:pStyle w:val="TOC1"/>
            <w:rPr>
              <w:rFonts w:asciiTheme="minorHAnsi" w:eastAsiaTheme="minorEastAsia" w:hAnsiTheme="minorHAnsi"/>
              <w:noProof/>
              <w:kern w:val="2"/>
              <w:sz w:val="24"/>
              <w:szCs w:val="24"/>
              <w14:ligatures w14:val="standardContextual"/>
            </w:rPr>
          </w:pPr>
          <w:hyperlink w:anchor="_Toc222583893" w:history="1">
            <w:r w:rsidRPr="00F922C5">
              <w:rPr>
                <w:rStyle w:val="Hyperlink"/>
                <w:noProof/>
              </w:rPr>
              <w:t>3.</w:t>
            </w:r>
            <w:r>
              <w:rPr>
                <w:rFonts w:asciiTheme="minorHAnsi" w:eastAsiaTheme="minorEastAsia" w:hAnsiTheme="minorHAnsi"/>
                <w:noProof/>
                <w:kern w:val="2"/>
                <w:sz w:val="24"/>
                <w:szCs w:val="24"/>
                <w14:ligatures w14:val="standardContextual"/>
              </w:rPr>
              <w:tab/>
            </w:r>
            <w:r w:rsidRPr="00F922C5">
              <w:rPr>
                <w:rStyle w:val="Hyperlink"/>
                <w:noProof/>
              </w:rPr>
              <w:t>Interface summary</w:t>
            </w:r>
            <w:r>
              <w:rPr>
                <w:noProof/>
                <w:webHidden/>
              </w:rPr>
              <w:tab/>
            </w:r>
            <w:r>
              <w:rPr>
                <w:noProof/>
                <w:webHidden/>
              </w:rPr>
              <w:fldChar w:fldCharType="begin"/>
            </w:r>
            <w:r>
              <w:rPr>
                <w:noProof/>
                <w:webHidden/>
              </w:rPr>
              <w:instrText xml:space="preserve"> PAGEREF _Toc222583893 \h </w:instrText>
            </w:r>
            <w:r>
              <w:rPr>
                <w:noProof/>
                <w:webHidden/>
              </w:rPr>
            </w:r>
            <w:r>
              <w:rPr>
                <w:noProof/>
                <w:webHidden/>
              </w:rPr>
              <w:fldChar w:fldCharType="separate"/>
            </w:r>
            <w:r>
              <w:rPr>
                <w:noProof/>
                <w:webHidden/>
              </w:rPr>
              <w:t>6</w:t>
            </w:r>
            <w:r>
              <w:rPr>
                <w:noProof/>
                <w:webHidden/>
              </w:rPr>
              <w:fldChar w:fldCharType="end"/>
            </w:r>
          </w:hyperlink>
        </w:p>
        <w:p w14:paraId="2A32F069" w14:textId="423D73CC" w:rsidR="00E579E4" w:rsidRDefault="00E579E4">
          <w:pPr>
            <w:pStyle w:val="TOC1"/>
            <w:rPr>
              <w:rFonts w:asciiTheme="minorHAnsi" w:eastAsiaTheme="minorEastAsia" w:hAnsiTheme="minorHAnsi"/>
              <w:noProof/>
              <w:kern w:val="2"/>
              <w:sz w:val="24"/>
              <w:szCs w:val="24"/>
              <w14:ligatures w14:val="standardContextual"/>
            </w:rPr>
          </w:pPr>
          <w:hyperlink w:anchor="_Toc222583894" w:history="1">
            <w:r w:rsidRPr="00F922C5">
              <w:rPr>
                <w:rStyle w:val="Hyperlink"/>
                <w:noProof/>
              </w:rPr>
              <w:t>4.</w:t>
            </w:r>
            <w:r>
              <w:rPr>
                <w:rFonts w:asciiTheme="minorHAnsi" w:eastAsiaTheme="minorEastAsia" w:hAnsiTheme="minorHAnsi"/>
                <w:noProof/>
                <w:kern w:val="2"/>
                <w:sz w:val="24"/>
                <w:szCs w:val="24"/>
                <w14:ligatures w14:val="standardContextual"/>
              </w:rPr>
              <w:tab/>
            </w:r>
            <w:r w:rsidRPr="00F922C5">
              <w:rPr>
                <w:rStyle w:val="Hyperlink"/>
                <w:noProof/>
              </w:rPr>
              <w:t>Electromagnetic Calorimetry Systems (DET-ECAL) to Online DAQ and Computing Systems (DET-COMP-ONLINE)</w:t>
            </w:r>
            <w:r>
              <w:rPr>
                <w:noProof/>
                <w:webHidden/>
              </w:rPr>
              <w:tab/>
            </w:r>
            <w:r>
              <w:rPr>
                <w:noProof/>
                <w:webHidden/>
              </w:rPr>
              <w:fldChar w:fldCharType="begin"/>
            </w:r>
            <w:r>
              <w:rPr>
                <w:noProof/>
                <w:webHidden/>
              </w:rPr>
              <w:instrText xml:space="preserve"> PAGEREF _Toc222583894 \h </w:instrText>
            </w:r>
            <w:r>
              <w:rPr>
                <w:noProof/>
                <w:webHidden/>
              </w:rPr>
            </w:r>
            <w:r>
              <w:rPr>
                <w:noProof/>
                <w:webHidden/>
              </w:rPr>
              <w:fldChar w:fldCharType="separate"/>
            </w:r>
            <w:r>
              <w:rPr>
                <w:noProof/>
                <w:webHidden/>
              </w:rPr>
              <w:t>23</w:t>
            </w:r>
            <w:r>
              <w:rPr>
                <w:noProof/>
                <w:webHidden/>
              </w:rPr>
              <w:fldChar w:fldCharType="end"/>
            </w:r>
          </w:hyperlink>
        </w:p>
        <w:p w14:paraId="7F3DB87E" w14:textId="17925660" w:rsidR="00E579E4" w:rsidRDefault="00E579E4">
          <w:pPr>
            <w:pStyle w:val="TOC1"/>
            <w:rPr>
              <w:rFonts w:asciiTheme="minorHAnsi" w:eastAsiaTheme="minorEastAsia" w:hAnsiTheme="minorHAnsi"/>
              <w:noProof/>
              <w:kern w:val="2"/>
              <w:sz w:val="24"/>
              <w:szCs w:val="24"/>
              <w14:ligatures w14:val="standardContextual"/>
            </w:rPr>
          </w:pPr>
          <w:hyperlink w:anchor="_Toc222583895" w:history="1">
            <w:r w:rsidRPr="00F922C5">
              <w:rPr>
                <w:rStyle w:val="Hyperlink"/>
                <w:noProof/>
              </w:rPr>
              <w:t>5.</w:t>
            </w:r>
            <w:r>
              <w:rPr>
                <w:rFonts w:asciiTheme="minorHAnsi" w:eastAsiaTheme="minorEastAsia" w:hAnsiTheme="minorHAnsi"/>
                <w:noProof/>
                <w:kern w:val="2"/>
                <w:sz w:val="24"/>
                <w:szCs w:val="24"/>
                <w14:ligatures w14:val="standardContextual"/>
              </w:rPr>
              <w:tab/>
            </w:r>
            <w:r w:rsidRPr="00F922C5">
              <w:rPr>
                <w:rStyle w:val="Hyperlink"/>
                <w:noProof/>
              </w:rPr>
              <w:t>Electromagnetic Calorimetry Systems (DET-ECAL) to Electronic Systems (DET-ELEC)</w:t>
            </w:r>
            <w:r>
              <w:rPr>
                <w:noProof/>
                <w:webHidden/>
              </w:rPr>
              <w:tab/>
            </w:r>
            <w:r>
              <w:rPr>
                <w:noProof/>
                <w:webHidden/>
              </w:rPr>
              <w:fldChar w:fldCharType="begin"/>
            </w:r>
            <w:r>
              <w:rPr>
                <w:noProof/>
                <w:webHidden/>
              </w:rPr>
              <w:instrText xml:space="preserve"> PAGEREF _Toc222583895 \h </w:instrText>
            </w:r>
            <w:r>
              <w:rPr>
                <w:noProof/>
                <w:webHidden/>
              </w:rPr>
            </w:r>
            <w:r>
              <w:rPr>
                <w:noProof/>
                <w:webHidden/>
              </w:rPr>
              <w:fldChar w:fldCharType="separate"/>
            </w:r>
            <w:r>
              <w:rPr>
                <w:noProof/>
                <w:webHidden/>
              </w:rPr>
              <w:t>24</w:t>
            </w:r>
            <w:r>
              <w:rPr>
                <w:noProof/>
                <w:webHidden/>
              </w:rPr>
              <w:fldChar w:fldCharType="end"/>
            </w:r>
          </w:hyperlink>
        </w:p>
        <w:p w14:paraId="7DDBBD7E" w14:textId="32394899" w:rsidR="00E579E4" w:rsidRDefault="00E579E4">
          <w:pPr>
            <w:pStyle w:val="TOC1"/>
            <w:rPr>
              <w:rFonts w:asciiTheme="minorHAnsi" w:eastAsiaTheme="minorEastAsia" w:hAnsiTheme="minorHAnsi"/>
              <w:noProof/>
              <w:kern w:val="2"/>
              <w:sz w:val="24"/>
              <w:szCs w:val="24"/>
              <w14:ligatures w14:val="standardContextual"/>
            </w:rPr>
          </w:pPr>
          <w:hyperlink w:anchor="_Toc222583896" w:history="1">
            <w:r w:rsidRPr="00F922C5">
              <w:rPr>
                <w:rStyle w:val="Hyperlink"/>
                <w:noProof/>
              </w:rPr>
              <w:t>6.</w:t>
            </w:r>
            <w:r>
              <w:rPr>
                <w:rFonts w:asciiTheme="minorHAnsi" w:eastAsiaTheme="minorEastAsia" w:hAnsiTheme="minorHAnsi"/>
                <w:noProof/>
                <w:kern w:val="2"/>
                <w:sz w:val="24"/>
                <w:szCs w:val="24"/>
                <w14:ligatures w14:val="standardContextual"/>
              </w:rPr>
              <w:tab/>
            </w:r>
            <w:r w:rsidRPr="00F922C5">
              <w:rPr>
                <w:rStyle w:val="Hyperlink"/>
                <w:noProof/>
              </w:rPr>
              <w:t>Electromagnetic Calorimetry Systems (DET-ECAL) to Barrel HCal Systems (DET-HCAL-BAR)</w:t>
            </w:r>
            <w:r>
              <w:rPr>
                <w:noProof/>
                <w:webHidden/>
              </w:rPr>
              <w:tab/>
            </w:r>
            <w:r>
              <w:rPr>
                <w:noProof/>
                <w:webHidden/>
              </w:rPr>
              <w:fldChar w:fldCharType="begin"/>
            </w:r>
            <w:r>
              <w:rPr>
                <w:noProof/>
                <w:webHidden/>
              </w:rPr>
              <w:instrText xml:space="preserve"> PAGEREF _Toc222583896 \h </w:instrText>
            </w:r>
            <w:r>
              <w:rPr>
                <w:noProof/>
                <w:webHidden/>
              </w:rPr>
            </w:r>
            <w:r>
              <w:rPr>
                <w:noProof/>
                <w:webHidden/>
              </w:rPr>
              <w:fldChar w:fldCharType="separate"/>
            </w:r>
            <w:r>
              <w:rPr>
                <w:noProof/>
                <w:webHidden/>
              </w:rPr>
              <w:t>25</w:t>
            </w:r>
            <w:r>
              <w:rPr>
                <w:noProof/>
                <w:webHidden/>
              </w:rPr>
              <w:fldChar w:fldCharType="end"/>
            </w:r>
          </w:hyperlink>
        </w:p>
        <w:p w14:paraId="72019790" w14:textId="33B462DA" w:rsidR="00E579E4" w:rsidRDefault="00E579E4">
          <w:pPr>
            <w:pStyle w:val="TOC1"/>
            <w:rPr>
              <w:rFonts w:asciiTheme="minorHAnsi" w:eastAsiaTheme="minorEastAsia" w:hAnsiTheme="minorHAnsi"/>
              <w:noProof/>
              <w:kern w:val="2"/>
              <w:sz w:val="24"/>
              <w:szCs w:val="24"/>
              <w14:ligatures w14:val="standardContextual"/>
            </w:rPr>
          </w:pPr>
          <w:hyperlink w:anchor="_Toc222583897" w:history="1">
            <w:r w:rsidRPr="00F922C5">
              <w:rPr>
                <w:rStyle w:val="Hyperlink"/>
                <w:noProof/>
              </w:rPr>
              <w:t>7.</w:t>
            </w:r>
            <w:r>
              <w:rPr>
                <w:rFonts w:asciiTheme="minorHAnsi" w:eastAsiaTheme="minorEastAsia" w:hAnsiTheme="minorHAnsi"/>
                <w:noProof/>
                <w:kern w:val="2"/>
                <w:sz w:val="24"/>
                <w:szCs w:val="24"/>
                <w14:ligatures w14:val="standardContextual"/>
              </w:rPr>
              <w:tab/>
            </w:r>
            <w:r w:rsidRPr="00F922C5">
              <w:rPr>
                <w:rStyle w:val="Hyperlink"/>
                <w:noProof/>
              </w:rPr>
              <w:t>Electromagnetic Calorimetry Systems (DET-ECAL) to Backward HCal Systems (DET-HCAL-BCK)</w:t>
            </w:r>
            <w:r>
              <w:rPr>
                <w:noProof/>
                <w:webHidden/>
              </w:rPr>
              <w:tab/>
            </w:r>
            <w:r>
              <w:rPr>
                <w:noProof/>
                <w:webHidden/>
              </w:rPr>
              <w:fldChar w:fldCharType="begin"/>
            </w:r>
            <w:r>
              <w:rPr>
                <w:noProof/>
                <w:webHidden/>
              </w:rPr>
              <w:instrText xml:space="preserve"> PAGEREF _Toc222583897 \h </w:instrText>
            </w:r>
            <w:r>
              <w:rPr>
                <w:noProof/>
                <w:webHidden/>
              </w:rPr>
            </w:r>
            <w:r>
              <w:rPr>
                <w:noProof/>
                <w:webHidden/>
              </w:rPr>
              <w:fldChar w:fldCharType="separate"/>
            </w:r>
            <w:r>
              <w:rPr>
                <w:noProof/>
                <w:webHidden/>
              </w:rPr>
              <w:t>26</w:t>
            </w:r>
            <w:r>
              <w:rPr>
                <w:noProof/>
                <w:webHidden/>
              </w:rPr>
              <w:fldChar w:fldCharType="end"/>
            </w:r>
          </w:hyperlink>
        </w:p>
        <w:p w14:paraId="422054D7" w14:textId="1F368F1C" w:rsidR="00E579E4" w:rsidRDefault="00E579E4">
          <w:pPr>
            <w:pStyle w:val="TOC1"/>
            <w:rPr>
              <w:rFonts w:asciiTheme="minorHAnsi" w:eastAsiaTheme="minorEastAsia" w:hAnsiTheme="minorHAnsi"/>
              <w:noProof/>
              <w:kern w:val="2"/>
              <w:sz w:val="24"/>
              <w:szCs w:val="24"/>
              <w14:ligatures w14:val="standardContextual"/>
            </w:rPr>
          </w:pPr>
          <w:hyperlink w:anchor="_Toc222583898" w:history="1">
            <w:r w:rsidRPr="00F922C5">
              <w:rPr>
                <w:rStyle w:val="Hyperlink"/>
                <w:noProof/>
              </w:rPr>
              <w:t>8.</w:t>
            </w:r>
            <w:r>
              <w:rPr>
                <w:rFonts w:asciiTheme="minorHAnsi" w:eastAsiaTheme="minorEastAsia" w:hAnsiTheme="minorHAnsi"/>
                <w:noProof/>
                <w:kern w:val="2"/>
                <w:sz w:val="24"/>
                <w:szCs w:val="24"/>
                <w14:ligatures w14:val="standardContextual"/>
              </w:rPr>
              <w:tab/>
            </w:r>
            <w:r w:rsidRPr="00F922C5">
              <w:rPr>
                <w:rStyle w:val="Hyperlink"/>
                <w:noProof/>
              </w:rPr>
              <w:t>Electromagnetic Calorimetry Systems (DET-ECAL) to Forward HCal Systems (DET-HCAL-FWD)</w:t>
            </w:r>
            <w:r>
              <w:rPr>
                <w:noProof/>
                <w:webHidden/>
              </w:rPr>
              <w:tab/>
            </w:r>
            <w:r>
              <w:rPr>
                <w:noProof/>
                <w:webHidden/>
              </w:rPr>
              <w:fldChar w:fldCharType="begin"/>
            </w:r>
            <w:r>
              <w:rPr>
                <w:noProof/>
                <w:webHidden/>
              </w:rPr>
              <w:instrText xml:space="preserve"> PAGEREF _Toc222583898 \h </w:instrText>
            </w:r>
            <w:r>
              <w:rPr>
                <w:noProof/>
                <w:webHidden/>
              </w:rPr>
            </w:r>
            <w:r>
              <w:rPr>
                <w:noProof/>
                <w:webHidden/>
              </w:rPr>
              <w:fldChar w:fldCharType="separate"/>
            </w:r>
            <w:r>
              <w:rPr>
                <w:noProof/>
                <w:webHidden/>
              </w:rPr>
              <w:t>26</w:t>
            </w:r>
            <w:r>
              <w:rPr>
                <w:noProof/>
                <w:webHidden/>
              </w:rPr>
              <w:fldChar w:fldCharType="end"/>
            </w:r>
          </w:hyperlink>
        </w:p>
        <w:p w14:paraId="6D639ABD" w14:textId="6C6E0CF3" w:rsidR="00E579E4" w:rsidRDefault="00E579E4">
          <w:pPr>
            <w:pStyle w:val="TOC1"/>
            <w:rPr>
              <w:rFonts w:asciiTheme="minorHAnsi" w:eastAsiaTheme="minorEastAsia" w:hAnsiTheme="minorHAnsi"/>
              <w:noProof/>
              <w:kern w:val="2"/>
              <w:sz w:val="24"/>
              <w:szCs w:val="24"/>
              <w14:ligatures w14:val="standardContextual"/>
            </w:rPr>
          </w:pPr>
          <w:hyperlink w:anchor="_Toc222583899" w:history="1">
            <w:r w:rsidRPr="00F922C5">
              <w:rPr>
                <w:rStyle w:val="Hyperlink"/>
                <w:noProof/>
              </w:rPr>
              <w:t>9.</w:t>
            </w:r>
            <w:r>
              <w:rPr>
                <w:rFonts w:asciiTheme="minorHAnsi" w:eastAsiaTheme="minorEastAsia" w:hAnsiTheme="minorHAnsi"/>
                <w:noProof/>
                <w:kern w:val="2"/>
                <w:sz w:val="24"/>
                <w:szCs w:val="24"/>
                <w14:ligatures w14:val="standardContextual"/>
              </w:rPr>
              <w:tab/>
            </w:r>
            <w:r w:rsidRPr="00F922C5">
              <w:rPr>
                <w:rStyle w:val="Hyperlink"/>
                <w:noProof/>
              </w:rPr>
              <w:t>Electromagnetic Calorimetry Systems (DET-ECAL) to Barrel Detector Structures (DET-INF-BAR)</w:t>
            </w:r>
            <w:r>
              <w:rPr>
                <w:noProof/>
                <w:webHidden/>
              </w:rPr>
              <w:tab/>
            </w:r>
            <w:r>
              <w:rPr>
                <w:noProof/>
                <w:webHidden/>
              </w:rPr>
              <w:fldChar w:fldCharType="begin"/>
            </w:r>
            <w:r>
              <w:rPr>
                <w:noProof/>
                <w:webHidden/>
              </w:rPr>
              <w:instrText xml:space="preserve"> PAGEREF _Toc222583899 \h </w:instrText>
            </w:r>
            <w:r>
              <w:rPr>
                <w:noProof/>
                <w:webHidden/>
              </w:rPr>
            </w:r>
            <w:r>
              <w:rPr>
                <w:noProof/>
                <w:webHidden/>
              </w:rPr>
              <w:fldChar w:fldCharType="separate"/>
            </w:r>
            <w:r>
              <w:rPr>
                <w:noProof/>
                <w:webHidden/>
              </w:rPr>
              <w:t>28</w:t>
            </w:r>
            <w:r>
              <w:rPr>
                <w:noProof/>
                <w:webHidden/>
              </w:rPr>
              <w:fldChar w:fldCharType="end"/>
            </w:r>
          </w:hyperlink>
        </w:p>
        <w:p w14:paraId="21342E50" w14:textId="23F5F255" w:rsidR="00E579E4" w:rsidRDefault="00E579E4">
          <w:pPr>
            <w:pStyle w:val="TOC1"/>
            <w:rPr>
              <w:rFonts w:asciiTheme="minorHAnsi" w:eastAsiaTheme="minorEastAsia" w:hAnsiTheme="minorHAnsi"/>
              <w:noProof/>
              <w:kern w:val="2"/>
              <w:sz w:val="24"/>
              <w:szCs w:val="24"/>
              <w14:ligatures w14:val="standardContextual"/>
            </w:rPr>
          </w:pPr>
          <w:hyperlink w:anchor="_Toc222583900" w:history="1">
            <w:r w:rsidRPr="00F922C5">
              <w:rPr>
                <w:rStyle w:val="Hyperlink"/>
                <w:noProof/>
              </w:rPr>
              <w:t>10.</w:t>
            </w:r>
            <w:r>
              <w:rPr>
                <w:rFonts w:asciiTheme="minorHAnsi" w:eastAsiaTheme="minorEastAsia" w:hAnsiTheme="minorHAnsi"/>
                <w:noProof/>
                <w:kern w:val="2"/>
                <w:sz w:val="24"/>
                <w:szCs w:val="24"/>
                <w14:ligatures w14:val="standardContextual"/>
              </w:rPr>
              <w:tab/>
            </w:r>
            <w:r w:rsidRPr="00F922C5">
              <w:rPr>
                <w:rStyle w:val="Hyperlink"/>
                <w:noProof/>
              </w:rPr>
              <w:t>Electromagnetic Calorimetry Systems (DET-ECAL) to Hadron Endcap Structures (DET-INF-FWD)</w:t>
            </w:r>
            <w:r>
              <w:rPr>
                <w:noProof/>
                <w:webHidden/>
              </w:rPr>
              <w:tab/>
            </w:r>
            <w:r>
              <w:rPr>
                <w:noProof/>
                <w:webHidden/>
              </w:rPr>
              <w:fldChar w:fldCharType="begin"/>
            </w:r>
            <w:r>
              <w:rPr>
                <w:noProof/>
                <w:webHidden/>
              </w:rPr>
              <w:instrText xml:space="preserve"> PAGEREF _Toc222583900 \h </w:instrText>
            </w:r>
            <w:r>
              <w:rPr>
                <w:noProof/>
                <w:webHidden/>
              </w:rPr>
            </w:r>
            <w:r>
              <w:rPr>
                <w:noProof/>
                <w:webHidden/>
              </w:rPr>
              <w:fldChar w:fldCharType="separate"/>
            </w:r>
            <w:r>
              <w:rPr>
                <w:noProof/>
                <w:webHidden/>
              </w:rPr>
              <w:t>30</w:t>
            </w:r>
            <w:r>
              <w:rPr>
                <w:noProof/>
                <w:webHidden/>
              </w:rPr>
              <w:fldChar w:fldCharType="end"/>
            </w:r>
          </w:hyperlink>
        </w:p>
        <w:p w14:paraId="69E16B08" w14:textId="185B3F9F" w:rsidR="00E579E4" w:rsidRDefault="00E579E4">
          <w:pPr>
            <w:pStyle w:val="TOC1"/>
            <w:rPr>
              <w:rFonts w:asciiTheme="minorHAnsi" w:eastAsiaTheme="minorEastAsia" w:hAnsiTheme="minorHAnsi"/>
              <w:noProof/>
              <w:kern w:val="2"/>
              <w:sz w:val="24"/>
              <w:szCs w:val="24"/>
              <w14:ligatures w14:val="standardContextual"/>
            </w:rPr>
          </w:pPr>
          <w:hyperlink w:anchor="_Toc222583901" w:history="1">
            <w:r w:rsidRPr="00F922C5">
              <w:rPr>
                <w:rStyle w:val="Hyperlink"/>
                <w:noProof/>
              </w:rPr>
              <w:t>11.</w:t>
            </w:r>
            <w:r>
              <w:rPr>
                <w:rFonts w:asciiTheme="minorHAnsi" w:eastAsiaTheme="minorEastAsia" w:hAnsiTheme="minorHAnsi"/>
                <w:noProof/>
                <w:kern w:val="2"/>
                <w:sz w:val="24"/>
                <w:szCs w:val="24"/>
                <w14:ligatures w14:val="standardContextual"/>
              </w:rPr>
              <w:tab/>
            </w:r>
            <w:r w:rsidRPr="00F922C5">
              <w:rPr>
                <w:rStyle w:val="Hyperlink"/>
                <w:noProof/>
              </w:rPr>
              <w:t>Electromagnetic Calorimetry Systems (DET-ECAL) to Detector Infrastructure and Utilities Integration (DET-INF-INT)</w:t>
            </w:r>
            <w:r>
              <w:rPr>
                <w:noProof/>
                <w:webHidden/>
              </w:rPr>
              <w:tab/>
            </w:r>
            <w:r>
              <w:rPr>
                <w:noProof/>
                <w:webHidden/>
              </w:rPr>
              <w:fldChar w:fldCharType="begin"/>
            </w:r>
            <w:r>
              <w:rPr>
                <w:noProof/>
                <w:webHidden/>
              </w:rPr>
              <w:instrText xml:space="preserve"> PAGEREF _Toc222583901 \h </w:instrText>
            </w:r>
            <w:r>
              <w:rPr>
                <w:noProof/>
                <w:webHidden/>
              </w:rPr>
            </w:r>
            <w:r>
              <w:rPr>
                <w:noProof/>
                <w:webHidden/>
              </w:rPr>
              <w:fldChar w:fldCharType="separate"/>
            </w:r>
            <w:r>
              <w:rPr>
                <w:noProof/>
                <w:webHidden/>
              </w:rPr>
              <w:t>31</w:t>
            </w:r>
            <w:r>
              <w:rPr>
                <w:noProof/>
                <w:webHidden/>
              </w:rPr>
              <w:fldChar w:fldCharType="end"/>
            </w:r>
          </w:hyperlink>
        </w:p>
        <w:p w14:paraId="07D4060D" w14:textId="62025287" w:rsidR="00E579E4" w:rsidRDefault="00E579E4">
          <w:pPr>
            <w:pStyle w:val="TOC1"/>
            <w:rPr>
              <w:rFonts w:asciiTheme="minorHAnsi" w:eastAsiaTheme="minorEastAsia" w:hAnsiTheme="minorHAnsi"/>
              <w:noProof/>
              <w:kern w:val="2"/>
              <w:sz w:val="24"/>
              <w:szCs w:val="24"/>
              <w14:ligatures w14:val="standardContextual"/>
            </w:rPr>
          </w:pPr>
          <w:hyperlink w:anchor="_Toc222583902" w:history="1">
            <w:r w:rsidRPr="00F922C5">
              <w:rPr>
                <w:rStyle w:val="Hyperlink"/>
                <w:noProof/>
              </w:rPr>
              <w:t>12.</w:t>
            </w:r>
            <w:r>
              <w:rPr>
                <w:rFonts w:asciiTheme="minorHAnsi" w:eastAsiaTheme="minorEastAsia" w:hAnsiTheme="minorHAnsi"/>
                <w:noProof/>
                <w:kern w:val="2"/>
                <w:sz w:val="24"/>
                <w:szCs w:val="24"/>
                <w14:ligatures w14:val="standardContextual"/>
              </w:rPr>
              <w:tab/>
            </w:r>
            <w:r w:rsidRPr="00F922C5">
              <w:rPr>
                <w:rStyle w:val="Hyperlink"/>
                <w:noProof/>
              </w:rPr>
              <w:t>Electromagnetic Calorimetry Systems (DET-ECAL) to Solenoid Magnet (DET-MAG)</w:t>
            </w:r>
            <w:r>
              <w:rPr>
                <w:noProof/>
                <w:webHidden/>
              </w:rPr>
              <w:tab/>
            </w:r>
            <w:r>
              <w:rPr>
                <w:noProof/>
                <w:webHidden/>
              </w:rPr>
              <w:fldChar w:fldCharType="begin"/>
            </w:r>
            <w:r>
              <w:rPr>
                <w:noProof/>
                <w:webHidden/>
              </w:rPr>
              <w:instrText xml:space="preserve"> PAGEREF _Toc222583902 \h </w:instrText>
            </w:r>
            <w:r>
              <w:rPr>
                <w:noProof/>
                <w:webHidden/>
              </w:rPr>
            </w:r>
            <w:r>
              <w:rPr>
                <w:noProof/>
                <w:webHidden/>
              </w:rPr>
              <w:fldChar w:fldCharType="separate"/>
            </w:r>
            <w:r>
              <w:rPr>
                <w:noProof/>
                <w:webHidden/>
              </w:rPr>
              <w:t>36</w:t>
            </w:r>
            <w:r>
              <w:rPr>
                <w:noProof/>
                <w:webHidden/>
              </w:rPr>
              <w:fldChar w:fldCharType="end"/>
            </w:r>
          </w:hyperlink>
        </w:p>
        <w:p w14:paraId="6BF8C2AA" w14:textId="3AE5AEFA" w:rsidR="00E579E4" w:rsidRDefault="00E579E4">
          <w:pPr>
            <w:pStyle w:val="TOC1"/>
            <w:rPr>
              <w:rFonts w:asciiTheme="minorHAnsi" w:eastAsiaTheme="minorEastAsia" w:hAnsiTheme="minorHAnsi"/>
              <w:noProof/>
              <w:kern w:val="2"/>
              <w:sz w:val="24"/>
              <w:szCs w:val="24"/>
              <w14:ligatures w14:val="standardContextual"/>
            </w:rPr>
          </w:pPr>
          <w:hyperlink w:anchor="_Toc222583903" w:history="1">
            <w:r w:rsidRPr="00F922C5">
              <w:rPr>
                <w:rStyle w:val="Hyperlink"/>
                <w:noProof/>
              </w:rPr>
              <w:t>13.</w:t>
            </w:r>
            <w:r>
              <w:rPr>
                <w:rFonts w:asciiTheme="minorHAnsi" w:eastAsiaTheme="minorEastAsia" w:hAnsiTheme="minorHAnsi"/>
                <w:noProof/>
                <w:kern w:val="2"/>
                <w:sz w:val="24"/>
                <w:szCs w:val="24"/>
                <w14:ligatures w14:val="standardContextual"/>
              </w:rPr>
              <w:tab/>
            </w:r>
            <w:r w:rsidRPr="00F922C5">
              <w:rPr>
                <w:rStyle w:val="Hyperlink"/>
                <w:noProof/>
              </w:rPr>
              <w:t>Electromagnetic Calorimetry Systems (DET-ECAL) to Barrel Particle ID Systems (DET-PID-BAR)</w:t>
            </w:r>
            <w:r>
              <w:rPr>
                <w:noProof/>
                <w:webHidden/>
              </w:rPr>
              <w:tab/>
            </w:r>
            <w:r>
              <w:rPr>
                <w:noProof/>
                <w:webHidden/>
              </w:rPr>
              <w:fldChar w:fldCharType="begin"/>
            </w:r>
            <w:r>
              <w:rPr>
                <w:noProof/>
                <w:webHidden/>
              </w:rPr>
              <w:instrText xml:space="preserve"> PAGEREF _Toc222583903 \h </w:instrText>
            </w:r>
            <w:r>
              <w:rPr>
                <w:noProof/>
                <w:webHidden/>
              </w:rPr>
            </w:r>
            <w:r>
              <w:rPr>
                <w:noProof/>
                <w:webHidden/>
              </w:rPr>
              <w:fldChar w:fldCharType="separate"/>
            </w:r>
            <w:r>
              <w:rPr>
                <w:noProof/>
                <w:webHidden/>
              </w:rPr>
              <w:t>36</w:t>
            </w:r>
            <w:r>
              <w:rPr>
                <w:noProof/>
                <w:webHidden/>
              </w:rPr>
              <w:fldChar w:fldCharType="end"/>
            </w:r>
          </w:hyperlink>
        </w:p>
        <w:p w14:paraId="4150D876" w14:textId="14BA22D9" w:rsidR="00E579E4" w:rsidRDefault="00E579E4">
          <w:pPr>
            <w:pStyle w:val="TOC1"/>
            <w:rPr>
              <w:rFonts w:asciiTheme="minorHAnsi" w:eastAsiaTheme="minorEastAsia" w:hAnsiTheme="minorHAnsi"/>
              <w:noProof/>
              <w:kern w:val="2"/>
              <w:sz w:val="24"/>
              <w:szCs w:val="24"/>
              <w14:ligatures w14:val="standardContextual"/>
            </w:rPr>
          </w:pPr>
          <w:hyperlink w:anchor="_Toc222583904" w:history="1">
            <w:r w:rsidRPr="00F922C5">
              <w:rPr>
                <w:rStyle w:val="Hyperlink"/>
                <w:noProof/>
              </w:rPr>
              <w:t>14.</w:t>
            </w:r>
            <w:r>
              <w:rPr>
                <w:rFonts w:asciiTheme="minorHAnsi" w:eastAsiaTheme="minorEastAsia" w:hAnsiTheme="minorHAnsi"/>
                <w:noProof/>
                <w:kern w:val="2"/>
                <w:sz w:val="24"/>
                <w:szCs w:val="24"/>
                <w14:ligatures w14:val="standardContextual"/>
              </w:rPr>
              <w:tab/>
            </w:r>
            <w:r w:rsidRPr="00F922C5">
              <w:rPr>
                <w:rStyle w:val="Hyperlink"/>
                <w:noProof/>
              </w:rPr>
              <w:t>Electromagnetic Calorimetry Systems (DET-ECAL) to Backward Particle ID Systems (DET-PID-BCK)</w:t>
            </w:r>
            <w:r>
              <w:rPr>
                <w:noProof/>
                <w:webHidden/>
              </w:rPr>
              <w:tab/>
            </w:r>
            <w:r>
              <w:rPr>
                <w:noProof/>
                <w:webHidden/>
              </w:rPr>
              <w:fldChar w:fldCharType="begin"/>
            </w:r>
            <w:r>
              <w:rPr>
                <w:noProof/>
                <w:webHidden/>
              </w:rPr>
              <w:instrText xml:space="preserve"> PAGEREF _Toc222583904 \h </w:instrText>
            </w:r>
            <w:r>
              <w:rPr>
                <w:noProof/>
                <w:webHidden/>
              </w:rPr>
            </w:r>
            <w:r>
              <w:rPr>
                <w:noProof/>
                <w:webHidden/>
              </w:rPr>
              <w:fldChar w:fldCharType="separate"/>
            </w:r>
            <w:r>
              <w:rPr>
                <w:noProof/>
                <w:webHidden/>
              </w:rPr>
              <w:t>38</w:t>
            </w:r>
            <w:r>
              <w:rPr>
                <w:noProof/>
                <w:webHidden/>
              </w:rPr>
              <w:fldChar w:fldCharType="end"/>
            </w:r>
          </w:hyperlink>
        </w:p>
        <w:p w14:paraId="558D0580" w14:textId="409EAC2A" w:rsidR="00E579E4" w:rsidRDefault="00E579E4">
          <w:pPr>
            <w:pStyle w:val="TOC1"/>
            <w:rPr>
              <w:rFonts w:asciiTheme="minorHAnsi" w:eastAsiaTheme="minorEastAsia" w:hAnsiTheme="minorHAnsi"/>
              <w:noProof/>
              <w:kern w:val="2"/>
              <w:sz w:val="24"/>
              <w:szCs w:val="24"/>
              <w14:ligatures w14:val="standardContextual"/>
            </w:rPr>
          </w:pPr>
          <w:hyperlink w:anchor="_Toc222583905" w:history="1">
            <w:r w:rsidRPr="00F922C5">
              <w:rPr>
                <w:rStyle w:val="Hyperlink"/>
                <w:noProof/>
              </w:rPr>
              <w:t>15.</w:t>
            </w:r>
            <w:r>
              <w:rPr>
                <w:rFonts w:asciiTheme="minorHAnsi" w:eastAsiaTheme="minorEastAsia" w:hAnsiTheme="minorHAnsi"/>
                <w:noProof/>
                <w:kern w:val="2"/>
                <w:sz w:val="24"/>
                <w:szCs w:val="24"/>
                <w14:ligatures w14:val="standardContextual"/>
              </w:rPr>
              <w:tab/>
            </w:r>
            <w:r w:rsidRPr="00F922C5">
              <w:rPr>
                <w:rStyle w:val="Hyperlink"/>
                <w:noProof/>
              </w:rPr>
              <w:t>Electromagnetic Calorimetry Systems (DET-ECAL) to Forward Particle ID Systems (DET-PID-FWD)</w:t>
            </w:r>
            <w:r>
              <w:rPr>
                <w:noProof/>
                <w:webHidden/>
              </w:rPr>
              <w:tab/>
            </w:r>
            <w:r>
              <w:rPr>
                <w:noProof/>
                <w:webHidden/>
              </w:rPr>
              <w:fldChar w:fldCharType="begin"/>
            </w:r>
            <w:r>
              <w:rPr>
                <w:noProof/>
                <w:webHidden/>
              </w:rPr>
              <w:instrText xml:space="preserve"> PAGEREF _Toc222583905 \h </w:instrText>
            </w:r>
            <w:r>
              <w:rPr>
                <w:noProof/>
                <w:webHidden/>
              </w:rPr>
            </w:r>
            <w:r>
              <w:rPr>
                <w:noProof/>
                <w:webHidden/>
              </w:rPr>
              <w:fldChar w:fldCharType="separate"/>
            </w:r>
            <w:r>
              <w:rPr>
                <w:noProof/>
                <w:webHidden/>
              </w:rPr>
              <w:t>39</w:t>
            </w:r>
            <w:r>
              <w:rPr>
                <w:noProof/>
                <w:webHidden/>
              </w:rPr>
              <w:fldChar w:fldCharType="end"/>
            </w:r>
          </w:hyperlink>
        </w:p>
        <w:p w14:paraId="1E18E927" w14:textId="7D1CD8DF" w:rsidR="00E579E4" w:rsidRDefault="00E579E4">
          <w:pPr>
            <w:pStyle w:val="TOC1"/>
            <w:rPr>
              <w:rFonts w:asciiTheme="minorHAnsi" w:eastAsiaTheme="minorEastAsia" w:hAnsiTheme="minorHAnsi"/>
              <w:noProof/>
              <w:kern w:val="2"/>
              <w:sz w:val="24"/>
              <w:szCs w:val="24"/>
              <w14:ligatures w14:val="standardContextual"/>
            </w:rPr>
          </w:pPr>
          <w:hyperlink w:anchor="_Toc222583906" w:history="1">
            <w:r w:rsidRPr="00F922C5">
              <w:rPr>
                <w:rStyle w:val="Hyperlink"/>
                <w:noProof/>
              </w:rPr>
              <w:t>16.</w:t>
            </w:r>
            <w:r>
              <w:rPr>
                <w:rFonts w:asciiTheme="minorHAnsi" w:eastAsiaTheme="minorEastAsia" w:hAnsiTheme="minorHAnsi"/>
                <w:noProof/>
                <w:kern w:val="2"/>
                <w:sz w:val="24"/>
                <w:szCs w:val="24"/>
                <w14:ligatures w14:val="standardContextual"/>
              </w:rPr>
              <w:tab/>
            </w:r>
            <w:r w:rsidRPr="00F922C5">
              <w:rPr>
                <w:rStyle w:val="Hyperlink"/>
                <w:noProof/>
              </w:rPr>
              <w:t>Applicable Documents</w:t>
            </w:r>
            <w:r>
              <w:rPr>
                <w:noProof/>
                <w:webHidden/>
              </w:rPr>
              <w:tab/>
            </w:r>
            <w:r>
              <w:rPr>
                <w:noProof/>
                <w:webHidden/>
              </w:rPr>
              <w:fldChar w:fldCharType="begin"/>
            </w:r>
            <w:r>
              <w:rPr>
                <w:noProof/>
                <w:webHidden/>
              </w:rPr>
              <w:instrText xml:space="preserve"> PAGEREF _Toc222583906 \h </w:instrText>
            </w:r>
            <w:r>
              <w:rPr>
                <w:noProof/>
                <w:webHidden/>
              </w:rPr>
            </w:r>
            <w:r>
              <w:rPr>
                <w:noProof/>
                <w:webHidden/>
              </w:rPr>
              <w:fldChar w:fldCharType="separate"/>
            </w:r>
            <w:r>
              <w:rPr>
                <w:noProof/>
                <w:webHidden/>
              </w:rPr>
              <w:t>40</w:t>
            </w:r>
            <w:r>
              <w:rPr>
                <w:noProof/>
                <w:webHidden/>
              </w:rPr>
              <w:fldChar w:fldCharType="end"/>
            </w:r>
          </w:hyperlink>
        </w:p>
        <w:p w14:paraId="3CB534FD" w14:textId="0F3EF7BB" w:rsidR="00E579E4" w:rsidRDefault="00E579E4">
          <w:pPr>
            <w:pStyle w:val="TOC1"/>
            <w:rPr>
              <w:rFonts w:asciiTheme="minorHAnsi" w:eastAsiaTheme="minorEastAsia" w:hAnsiTheme="minorHAnsi"/>
              <w:noProof/>
              <w:kern w:val="2"/>
              <w:sz w:val="24"/>
              <w:szCs w:val="24"/>
              <w14:ligatures w14:val="standardContextual"/>
            </w:rPr>
          </w:pPr>
          <w:hyperlink w:anchor="_Toc222583907" w:history="1">
            <w:r w:rsidRPr="00F922C5">
              <w:rPr>
                <w:rStyle w:val="Hyperlink"/>
                <w:noProof/>
              </w:rPr>
              <w:t>17.</w:t>
            </w:r>
            <w:r>
              <w:rPr>
                <w:rFonts w:asciiTheme="minorHAnsi" w:eastAsiaTheme="minorEastAsia" w:hAnsiTheme="minorHAnsi"/>
                <w:noProof/>
                <w:kern w:val="2"/>
                <w:sz w:val="24"/>
                <w:szCs w:val="24"/>
                <w14:ligatures w14:val="standardContextual"/>
              </w:rPr>
              <w:tab/>
            </w:r>
            <w:r w:rsidRPr="00F922C5">
              <w:rPr>
                <w:rStyle w:val="Hyperlink"/>
                <w:noProof/>
              </w:rPr>
              <w:t>Detailed change Log</w:t>
            </w:r>
            <w:r>
              <w:rPr>
                <w:noProof/>
                <w:webHidden/>
              </w:rPr>
              <w:tab/>
            </w:r>
            <w:r>
              <w:rPr>
                <w:noProof/>
                <w:webHidden/>
              </w:rPr>
              <w:fldChar w:fldCharType="begin"/>
            </w:r>
            <w:r>
              <w:rPr>
                <w:noProof/>
                <w:webHidden/>
              </w:rPr>
              <w:instrText xml:space="preserve"> PAGEREF _Toc222583907 \h </w:instrText>
            </w:r>
            <w:r>
              <w:rPr>
                <w:noProof/>
                <w:webHidden/>
              </w:rPr>
            </w:r>
            <w:r>
              <w:rPr>
                <w:noProof/>
                <w:webHidden/>
              </w:rPr>
              <w:fldChar w:fldCharType="separate"/>
            </w:r>
            <w:r>
              <w:rPr>
                <w:noProof/>
                <w:webHidden/>
              </w:rPr>
              <w:t>40</w:t>
            </w:r>
            <w:r>
              <w:rPr>
                <w:noProof/>
                <w:webHidden/>
              </w:rPr>
              <w:fldChar w:fldCharType="end"/>
            </w:r>
          </w:hyperlink>
        </w:p>
        <w:p w14:paraId="0EBEB41E" w14:textId="407C6516" w:rsidR="00E579E4" w:rsidRDefault="00E579E4">
          <w:pPr>
            <w:pStyle w:val="TOC1"/>
            <w:rPr>
              <w:rFonts w:asciiTheme="minorHAnsi" w:eastAsiaTheme="minorEastAsia" w:hAnsiTheme="minorHAnsi"/>
              <w:noProof/>
              <w:kern w:val="2"/>
              <w:sz w:val="24"/>
              <w:szCs w:val="24"/>
              <w14:ligatures w14:val="standardContextual"/>
            </w:rPr>
          </w:pPr>
          <w:hyperlink w:anchor="_Toc222583908" w:history="1">
            <w:r w:rsidRPr="00F922C5">
              <w:rPr>
                <w:rStyle w:val="Hyperlink"/>
                <w:noProof/>
              </w:rPr>
              <w:t>18.</w:t>
            </w:r>
            <w:r>
              <w:rPr>
                <w:rFonts w:asciiTheme="minorHAnsi" w:eastAsiaTheme="minorEastAsia" w:hAnsiTheme="minorHAnsi"/>
                <w:noProof/>
                <w:kern w:val="2"/>
                <w:sz w:val="24"/>
                <w:szCs w:val="24"/>
                <w14:ligatures w14:val="standardContextual"/>
              </w:rPr>
              <w:tab/>
            </w:r>
            <w:r w:rsidRPr="00F922C5">
              <w:rPr>
                <w:rStyle w:val="Hyperlink"/>
                <w:noProof/>
              </w:rPr>
              <w:t>References</w:t>
            </w:r>
            <w:r>
              <w:rPr>
                <w:noProof/>
                <w:webHidden/>
              </w:rPr>
              <w:tab/>
            </w:r>
            <w:r>
              <w:rPr>
                <w:noProof/>
                <w:webHidden/>
              </w:rPr>
              <w:fldChar w:fldCharType="begin"/>
            </w:r>
            <w:r>
              <w:rPr>
                <w:noProof/>
                <w:webHidden/>
              </w:rPr>
              <w:instrText xml:space="preserve"> PAGEREF _Toc222583908 \h </w:instrText>
            </w:r>
            <w:r>
              <w:rPr>
                <w:noProof/>
                <w:webHidden/>
              </w:rPr>
            </w:r>
            <w:r>
              <w:rPr>
                <w:noProof/>
                <w:webHidden/>
              </w:rPr>
              <w:fldChar w:fldCharType="separate"/>
            </w:r>
            <w:r>
              <w:rPr>
                <w:noProof/>
                <w:webHidden/>
              </w:rPr>
              <w:t>40</w:t>
            </w:r>
            <w:r>
              <w:rPr>
                <w:noProof/>
                <w:webHidden/>
              </w:rPr>
              <w:fldChar w:fldCharType="end"/>
            </w:r>
          </w:hyperlink>
        </w:p>
        <w:p w14:paraId="415F9E0F" w14:textId="45108D15" w:rsidR="00957CE7" w:rsidRPr="00AB7321" w:rsidRDefault="00A473A7">
          <w:pPr>
            <w:rPr>
              <w:rFonts w:cs="Times New Roman"/>
            </w:rPr>
          </w:pPr>
          <w:r>
            <w:rPr>
              <w:rFonts w:cs="Times New Roman"/>
              <w:b/>
              <w:bCs/>
              <w:noProof/>
              <w:sz w:val="20"/>
            </w:rPr>
            <w:fldChar w:fldCharType="end"/>
          </w:r>
        </w:p>
      </w:sdtContent>
    </w:sdt>
    <w:bookmarkEnd w:id="1"/>
    <w:p w14:paraId="0C3F8091" w14:textId="77777777" w:rsidR="00A142C9" w:rsidRDefault="00A142C9">
      <w:pPr>
        <w:spacing w:line="276" w:lineRule="auto"/>
        <w:rPr>
          <w:rFonts w:eastAsia="SimSun" w:cs="Times New Roman"/>
          <w:b/>
          <w:iCs/>
        </w:rPr>
      </w:pPr>
      <w:r>
        <w:rPr>
          <w:rFonts w:eastAsia="SimSun" w:cs="Times New Roman"/>
          <w:b/>
          <w:iCs/>
        </w:rPr>
        <w:br w:type="page"/>
      </w:r>
    </w:p>
    <w:p w14:paraId="7B33E95A" w14:textId="77777777" w:rsidR="006F08CB" w:rsidRPr="00E444DD" w:rsidRDefault="00357127" w:rsidP="00E444DD">
      <w:pPr>
        <w:pStyle w:val="Heading"/>
      </w:pPr>
      <w:r>
        <w:t xml:space="preserve">LIST OF </w:t>
      </w:r>
      <w:r w:rsidR="00AB4969" w:rsidRPr="00AB4969">
        <w:t>ACRONYMS</w:t>
      </w:r>
    </w:p>
    <w:tbl>
      <w:tblPr>
        <w:tblW w:w="0" w:type="auto"/>
        <w:tblLook w:val="04A0" w:firstRow="1" w:lastRow="0" w:firstColumn="1" w:lastColumn="0" w:noHBand="0" w:noVBand="1"/>
      </w:tblPr>
      <w:tblGrid>
        <w:gridCol w:w="1698"/>
        <w:gridCol w:w="7407"/>
        <w:gridCol w:w="255"/>
      </w:tblGrid>
      <w:tr w:rsidR="003E6B78" w:rsidRPr="00A22225" w14:paraId="4F4269B4" w14:textId="77777777" w:rsidTr="00FE0421">
        <w:trPr>
          <w:trHeight w:val="288"/>
        </w:trPr>
        <w:tc>
          <w:tcPr>
            <w:tcW w:w="1698" w:type="dxa"/>
          </w:tcPr>
          <w:p w14:paraId="118C281F" w14:textId="77777777" w:rsidR="003E6B78" w:rsidRPr="00AB7321" w:rsidRDefault="000533A6" w:rsidP="00FE0421">
            <w:pPr>
              <w:tabs>
                <w:tab w:val="left" w:pos="866"/>
              </w:tabs>
              <w:spacing w:line="276" w:lineRule="auto"/>
              <w:ind w:left="870" w:hanging="870"/>
            </w:pPr>
            <w:bookmarkStart w:id="2" w:name="_Hlk137375973"/>
            <w:r>
              <w:t>B0</w:t>
            </w:r>
          </w:p>
        </w:tc>
        <w:tc>
          <w:tcPr>
            <w:tcW w:w="7407" w:type="dxa"/>
          </w:tcPr>
          <w:p w14:paraId="48EBDBA4" w14:textId="77777777" w:rsidR="003E6B78" w:rsidRPr="00AB7321" w:rsidRDefault="000533A6" w:rsidP="00FE0421">
            <w:pPr>
              <w:tabs>
                <w:tab w:val="left" w:pos="866"/>
              </w:tabs>
              <w:spacing w:line="276" w:lineRule="auto"/>
              <w:ind w:left="870" w:hanging="870"/>
            </w:pPr>
            <w:r>
              <w:t>B0 is the name of the forward magnet just past the Hadron Endcap</w:t>
            </w:r>
            <w:r w:rsidR="003E6B78" w:rsidRPr="00AB7321">
              <w:t xml:space="preserve"> </w:t>
            </w:r>
          </w:p>
        </w:tc>
        <w:tc>
          <w:tcPr>
            <w:tcW w:w="255" w:type="dxa"/>
          </w:tcPr>
          <w:p w14:paraId="1B560D21" w14:textId="77777777" w:rsidR="003E6B78" w:rsidRPr="00A22225" w:rsidRDefault="003E6B78" w:rsidP="00FE0421">
            <w:pPr>
              <w:spacing w:line="276" w:lineRule="auto"/>
              <w:ind w:left="870" w:hanging="870"/>
            </w:pPr>
          </w:p>
        </w:tc>
      </w:tr>
      <w:tr w:rsidR="000533A6" w:rsidRPr="00A22225" w14:paraId="1E23805A" w14:textId="77777777" w:rsidTr="00FE0421">
        <w:trPr>
          <w:trHeight w:val="288"/>
        </w:trPr>
        <w:tc>
          <w:tcPr>
            <w:tcW w:w="1698" w:type="dxa"/>
          </w:tcPr>
          <w:p w14:paraId="41DDF981" w14:textId="77777777" w:rsidR="000533A6" w:rsidRPr="00AB7321" w:rsidRDefault="000533A6" w:rsidP="00FE0421">
            <w:pPr>
              <w:tabs>
                <w:tab w:val="left" w:pos="866"/>
              </w:tabs>
              <w:spacing w:line="276" w:lineRule="auto"/>
              <w:ind w:left="870" w:hanging="870"/>
            </w:pPr>
            <w:r>
              <w:t>CDR</w:t>
            </w:r>
          </w:p>
        </w:tc>
        <w:tc>
          <w:tcPr>
            <w:tcW w:w="7407" w:type="dxa"/>
          </w:tcPr>
          <w:p w14:paraId="7BB99EE7" w14:textId="77777777" w:rsidR="000533A6" w:rsidRPr="00AB7321" w:rsidRDefault="000533A6" w:rsidP="00FE0421">
            <w:pPr>
              <w:tabs>
                <w:tab w:val="left" w:pos="866"/>
              </w:tabs>
              <w:spacing w:line="276" w:lineRule="auto"/>
              <w:ind w:left="870" w:hanging="870"/>
            </w:pPr>
            <w:r w:rsidRPr="00AB7321">
              <w:t>Concept</w:t>
            </w:r>
            <w:r>
              <w:t>u</w:t>
            </w:r>
            <w:r w:rsidRPr="00AB7321">
              <w:t>al Design Report</w:t>
            </w:r>
          </w:p>
        </w:tc>
        <w:tc>
          <w:tcPr>
            <w:tcW w:w="255" w:type="dxa"/>
          </w:tcPr>
          <w:p w14:paraId="1B120A58" w14:textId="77777777" w:rsidR="000533A6" w:rsidRPr="00A22225" w:rsidRDefault="000533A6" w:rsidP="00FE0421">
            <w:pPr>
              <w:spacing w:line="276" w:lineRule="auto"/>
              <w:ind w:left="870" w:hanging="870"/>
            </w:pPr>
          </w:p>
        </w:tc>
      </w:tr>
      <w:tr w:rsidR="003E6B78" w:rsidRPr="00A22225" w14:paraId="5A8BE9AD" w14:textId="77777777" w:rsidTr="00FE0421">
        <w:trPr>
          <w:trHeight w:val="288"/>
        </w:trPr>
        <w:tc>
          <w:tcPr>
            <w:tcW w:w="1698" w:type="dxa"/>
          </w:tcPr>
          <w:p w14:paraId="52FFC0E1" w14:textId="77777777" w:rsidR="003E6B78" w:rsidRPr="00AB7321" w:rsidRDefault="003E6B78" w:rsidP="00FE0421">
            <w:pPr>
              <w:tabs>
                <w:tab w:val="left" w:pos="866"/>
              </w:tabs>
              <w:spacing w:line="276" w:lineRule="auto"/>
              <w:ind w:left="870" w:hanging="870"/>
            </w:pPr>
            <w:r w:rsidRPr="00AB7321">
              <w:t>COTS</w:t>
            </w:r>
          </w:p>
        </w:tc>
        <w:tc>
          <w:tcPr>
            <w:tcW w:w="7407" w:type="dxa"/>
          </w:tcPr>
          <w:p w14:paraId="38975CD1" w14:textId="77777777" w:rsidR="003E6B78" w:rsidRPr="00AB7321" w:rsidRDefault="003E6B78" w:rsidP="00FE0421">
            <w:pPr>
              <w:tabs>
                <w:tab w:val="left" w:pos="866"/>
              </w:tabs>
              <w:spacing w:line="276" w:lineRule="auto"/>
            </w:pPr>
            <w:r w:rsidRPr="00AB7321">
              <w:t xml:space="preserve">Commercial Off the Shelf </w:t>
            </w:r>
          </w:p>
        </w:tc>
        <w:tc>
          <w:tcPr>
            <w:tcW w:w="255" w:type="dxa"/>
          </w:tcPr>
          <w:p w14:paraId="21D0990A" w14:textId="77777777" w:rsidR="003E6B78" w:rsidRPr="00A22225" w:rsidRDefault="003E6B78" w:rsidP="00FE0421">
            <w:pPr>
              <w:spacing w:line="276" w:lineRule="auto"/>
              <w:ind w:left="870" w:hanging="870"/>
            </w:pPr>
          </w:p>
        </w:tc>
      </w:tr>
      <w:tr w:rsidR="003E6B78" w:rsidRPr="00A22225" w14:paraId="14EED6DF" w14:textId="77777777" w:rsidTr="00FE0421">
        <w:trPr>
          <w:trHeight w:val="288"/>
        </w:trPr>
        <w:tc>
          <w:tcPr>
            <w:tcW w:w="1698" w:type="dxa"/>
          </w:tcPr>
          <w:p w14:paraId="449071E8" w14:textId="77777777" w:rsidR="003E6B78" w:rsidRPr="00AB7321" w:rsidRDefault="003E6B78" w:rsidP="00FE0421">
            <w:pPr>
              <w:tabs>
                <w:tab w:val="left" w:pos="866"/>
              </w:tabs>
              <w:spacing w:line="276" w:lineRule="auto"/>
              <w:ind w:left="870" w:hanging="870"/>
            </w:pPr>
            <w:r w:rsidRPr="00AB7321">
              <w:t>DAQ</w:t>
            </w:r>
          </w:p>
        </w:tc>
        <w:tc>
          <w:tcPr>
            <w:tcW w:w="7407" w:type="dxa"/>
          </w:tcPr>
          <w:p w14:paraId="746EA5DF" w14:textId="77777777" w:rsidR="003E6B78" w:rsidRPr="00AB7321" w:rsidRDefault="003E6B78" w:rsidP="00FE0421">
            <w:pPr>
              <w:tabs>
                <w:tab w:val="left" w:pos="866"/>
              </w:tabs>
              <w:spacing w:line="276" w:lineRule="auto"/>
              <w:ind w:left="870" w:hanging="870"/>
            </w:pPr>
            <w:r w:rsidRPr="00AB7321">
              <w:t>Data Acquisition</w:t>
            </w:r>
          </w:p>
        </w:tc>
        <w:tc>
          <w:tcPr>
            <w:tcW w:w="255" w:type="dxa"/>
          </w:tcPr>
          <w:p w14:paraId="53DE5EFC" w14:textId="77777777" w:rsidR="003E6B78" w:rsidRPr="00A22225" w:rsidRDefault="003E6B78" w:rsidP="00FE0421">
            <w:pPr>
              <w:spacing w:line="276" w:lineRule="auto"/>
              <w:ind w:left="870" w:hanging="870"/>
            </w:pPr>
          </w:p>
        </w:tc>
      </w:tr>
      <w:tr w:rsidR="003E6B78" w:rsidRPr="00A22225" w14:paraId="69196375" w14:textId="77777777" w:rsidTr="00FE0421">
        <w:trPr>
          <w:trHeight w:val="288"/>
        </w:trPr>
        <w:tc>
          <w:tcPr>
            <w:tcW w:w="1698" w:type="dxa"/>
          </w:tcPr>
          <w:p w14:paraId="29B5DD03" w14:textId="77777777" w:rsidR="003E6B78" w:rsidRPr="00AB7321" w:rsidRDefault="003E6B78" w:rsidP="00FE0421">
            <w:pPr>
              <w:tabs>
                <w:tab w:val="left" w:pos="866"/>
              </w:tabs>
              <w:spacing w:line="276" w:lineRule="auto"/>
              <w:ind w:left="870" w:hanging="870"/>
            </w:pPr>
            <w:r w:rsidRPr="00AB7321">
              <w:t>DET</w:t>
            </w:r>
          </w:p>
        </w:tc>
        <w:tc>
          <w:tcPr>
            <w:tcW w:w="7407" w:type="dxa"/>
          </w:tcPr>
          <w:p w14:paraId="40EC982D" w14:textId="77777777" w:rsidR="003E6B78" w:rsidRPr="00AB7321" w:rsidRDefault="003E6B78" w:rsidP="00FE0421">
            <w:pPr>
              <w:tabs>
                <w:tab w:val="left" w:pos="866"/>
              </w:tabs>
              <w:spacing w:line="276" w:lineRule="auto"/>
              <w:ind w:left="870" w:hanging="870"/>
              <w:rPr>
                <w:color w:val="000000"/>
              </w:rPr>
            </w:pPr>
            <w:r w:rsidRPr="00AB7321">
              <w:rPr>
                <w:color w:val="000000"/>
              </w:rPr>
              <w:t>EIC Detector</w:t>
            </w:r>
          </w:p>
        </w:tc>
        <w:tc>
          <w:tcPr>
            <w:tcW w:w="255" w:type="dxa"/>
          </w:tcPr>
          <w:p w14:paraId="4F96D941" w14:textId="77777777" w:rsidR="003E6B78" w:rsidRPr="00A22225" w:rsidRDefault="003E6B78" w:rsidP="00FE0421">
            <w:pPr>
              <w:spacing w:line="276" w:lineRule="auto"/>
              <w:ind w:left="870" w:hanging="870"/>
            </w:pPr>
          </w:p>
        </w:tc>
      </w:tr>
      <w:tr w:rsidR="003E6B78" w:rsidRPr="00A22225" w14:paraId="35D3911F" w14:textId="77777777" w:rsidTr="00FE0421">
        <w:trPr>
          <w:trHeight w:val="90"/>
        </w:trPr>
        <w:tc>
          <w:tcPr>
            <w:tcW w:w="1698" w:type="dxa"/>
          </w:tcPr>
          <w:p w14:paraId="0E097F56" w14:textId="77777777" w:rsidR="003E6B78" w:rsidRPr="00AB7321" w:rsidRDefault="003E6B78" w:rsidP="00FE0421">
            <w:pPr>
              <w:tabs>
                <w:tab w:val="left" w:pos="866"/>
              </w:tabs>
              <w:spacing w:line="276" w:lineRule="auto"/>
              <w:ind w:left="870" w:hanging="870"/>
            </w:pPr>
            <w:r w:rsidRPr="00AB7321">
              <w:t>DIRC</w:t>
            </w:r>
          </w:p>
        </w:tc>
        <w:tc>
          <w:tcPr>
            <w:tcW w:w="7407" w:type="dxa"/>
          </w:tcPr>
          <w:p w14:paraId="1D66B513" w14:textId="77777777" w:rsidR="003E6B78" w:rsidRPr="00AB7321" w:rsidRDefault="003E6B78" w:rsidP="00FE0421">
            <w:pPr>
              <w:tabs>
                <w:tab w:val="left" w:pos="866"/>
              </w:tabs>
              <w:spacing w:line="276" w:lineRule="auto"/>
              <w:ind w:left="870" w:hanging="870"/>
            </w:pPr>
            <w:r>
              <w:t>Detection of Internally Reflected Cherenkov Light</w:t>
            </w:r>
          </w:p>
        </w:tc>
        <w:tc>
          <w:tcPr>
            <w:tcW w:w="255" w:type="dxa"/>
          </w:tcPr>
          <w:p w14:paraId="083D618A" w14:textId="77777777" w:rsidR="003E6B78" w:rsidRPr="00A22225" w:rsidRDefault="003E6B78" w:rsidP="00FE0421">
            <w:pPr>
              <w:spacing w:line="276" w:lineRule="auto"/>
              <w:ind w:left="870" w:hanging="870"/>
            </w:pPr>
          </w:p>
        </w:tc>
      </w:tr>
      <w:tr w:rsidR="0032215C" w:rsidRPr="00A22225" w14:paraId="4F5221A3" w14:textId="77777777" w:rsidTr="00FE0421">
        <w:trPr>
          <w:trHeight w:val="90"/>
        </w:trPr>
        <w:tc>
          <w:tcPr>
            <w:tcW w:w="1698" w:type="dxa"/>
          </w:tcPr>
          <w:p w14:paraId="10732FA0" w14:textId="77777777" w:rsidR="0032215C" w:rsidRPr="0032215C" w:rsidRDefault="0032215C" w:rsidP="00FE0421">
            <w:pPr>
              <w:tabs>
                <w:tab w:val="left" w:pos="866"/>
              </w:tabs>
              <w:spacing w:line="276" w:lineRule="auto"/>
              <w:ind w:left="870" w:hanging="870"/>
            </w:pPr>
            <w:r w:rsidRPr="0032215C">
              <w:t>dRICH</w:t>
            </w:r>
          </w:p>
        </w:tc>
        <w:tc>
          <w:tcPr>
            <w:tcW w:w="7407" w:type="dxa"/>
          </w:tcPr>
          <w:p w14:paraId="2DF6CD0A" w14:textId="77777777" w:rsidR="0032215C" w:rsidRPr="0032215C" w:rsidRDefault="0032215C" w:rsidP="00FE0421">
            <w:pPr>
              <w:tabs>
                <w:tab w:val="left" w:pos="866"/>
              </w:tabs>
              <w:spacing w:line="276" w:lineRule="auto"/>
              <w:ind w:left="870" w:hanging="870"/>
            </w:pPr>
            <w:r>
              <w:t>Dual radiator ring imaging Cherenkov</w:t>
            </w:r>
          </w:p>
        </w:tc>
        <w:tc>
          <w:tcPr>
            <w:tcW w:w="255" w:type="dxa"/>
          </w:tcPr>
          <w:p w14:paraId="7024D025" w14:textId="77777777" w:rsidR="0032215C" w:rsidRPr="00A22225" w:rsidRDefault="0032215C" w:rsidP="00FE0421">
            <w:pPr>
              <w:spacing w:line="276" w:lineRule="auto"/>
              <w:ind w:left="870" w:hanging="870"/>
            </w:pPr>
          </w:p>
        </w:tc>
      </w:tr>
      <w:tr w:rsidR="003E6B78" w:rsidRPr="00A22225" w14:paraId="402BE121" w14:textId="77777777" w:rsidTr="00FE0421">
        <w:trPr>
          <w:trHeight w:val="288"/>
        </w:trPr>
        <w:tc>
          <w:tcPr>
            <w:tcW w:w="1698" w:type="dxa"/>
          </w:tcPr>
          <w:p w14:paraId="1CE15058" w14:textId="77777777" w:rsidR="003E6B78" w:rsidRPr="00AB7321" w:rsidRDefault="003E6B78" w:rsidP="00FE0421">
            <w:pPr>
              <w:tabs>
                <w:tab w:val="left" w:pos="866"/>
              </w:tabs>
              <w:spacing w:line="276" w:lineRule="auto"/>
              <w:ind w:left="870" w:hanging="870"/>
            </w:pPr>
            <w:r w:rsidRPr="00AB7321">
              <w:t>DVCS</w:t>
            </w:r>
          </w:p>
        </w:tc>
        <w:tc>
          <w:tcPr>
            <w:tcW w:w="7407" w:type="dxa"/>
          </w:tcPr>
          <w:p w14:paraId="0AD4098D" w14:textId="77777777" w:rsidR="003E6B78" w:rsidRPr="00AB7321" w:rsidRDefault="003E6B78" w:rsidP="00FE0421">
            <w:pPr>
              <w:tabs>
                <w:tab w:val="left" w:pos="866"/>
              </w:tabs>
              <w:spacing w:line="276" w:lineRule="auto"/>
              <w:ind w:left="870" w:hanging="870"/>
            </w:pPr>
            <w:r>
              <w:t>Deeply Virtual Compton Scattering</w:t>
            </w:r>
          </w:p>
        </w:tc>
        <w:tc>
          <w:tcPr>
            <w:tcW w:w="255" w:type="dxa"/>
          </w:tcPr>
          <w:p w14:paraId="037F27F0" w14:textId="77777777" w:rsidR="003E6B78" w:rsidRPr="00A22225" w:rsidRDefault="003E6B78" w:rsidP="00FE0421">
            <w:pPr>
              <w:spacing w:line="276" w:lineRule="auto"/>
              <w:ind w:left="870" w:hanging="870"/>
            </w:pPr>
          </w:p>
        </w:tc>
      </w:tr>
      <w:tr w:rsidR="003E6B78" w:rsidRPr="00A22225" w14:paraId="177B9BB0" w14:textId="77777777" w:rsidTr="00FE0421">
        <w:trPr>
          <w:trHeight w:val="288"/>
        </w:trPr>
        <w:tc>
          <w:tcPr>
            <w:tcW w:w="1698" w:type="dxa"/>
          </w:tcPr>
          <w:p w14:paraId="6E6878A4" w14:textId="77777777" w:rsidR="003E6B78" w:rsidRPr="00AB7321" w:rsidRDefault="003E6B78" w:rsidP="00FE0421">
            <w:pPr>
              <w:tabs>
                <w:tab w:val="left" w:pos="866"/>
              </w:tabs>
              <w:spacing w:line="276" w:lineRule="auto"/>
              <w:ind w:left="870" w:hanging="870"/>
            </w:pPr>
            <w:r w:rsidRPr="00AB7321">
              <w:t>EIC</w:t>
            </w:r>
          </w:p>
        </w:tc>
        <w:tc>
          <w:tcPr>
            <w:tcW w:w="7407" w:type="dxa"/>
          </w:tcPr>
          <w:p w14:paraId="38E91A9F" w14:textId="77777777" w:rsidR="003E6B78" w:rsidRPr="00AB7321" w:rsidRDefault="003E6B78" w:rsidP="00FE0421">
            <w:pPr>
              <w:tabs>
                <w:tab w:val="left" w:pos="866"/>
              </w:tabs>
              <w:spacing w:line="276" w:lineRule="auto"/>
            </w:pPr>
            <w:r w:rsidRPr="00AB7321">
              <w:t>Electron-Ion Collider</w:t>
            </w:r>
          </w:p>
        </w:tc>
        <w:tc>
          <w:tcPr>
            <w:tcW w:w="255" w:type="dxa"/>
          </w:tcPr>
          <w:p w14:paraId="61AF2718" w14:textId="77777777" w:rsidR="003E6B78" w:rsidRPr="00A22225" w:rsidRDefault="003E6B78" w:rsidP="00FE0421">
            <w:pPr>
              <w:spacing w:line="276" w:lineRule="auto"/>
              <w:ind w:left="870" w:hanging="870"/>
            </w:pPr>
          </w:p>
        </w:tc>
      </w:tr>
      <w:tr w:rsidR="003E6B78" w:rsidRPr="00A22225" w14:paraId="444F7138" w14:textId="77777777" w:rsidTr="00FE0421">
        <w:trPr>
          <w:trHeight w:val="288"/>
        </w:trPr>
        <w:tc>
          <w:tcPr>
            <w:tcW w:w="1698" w:type="dxa"/>
          </w:tcPr>
          <w:p w14:paraId="7C106BDA" w14:textId="77777777" w:rsidR="003E6B78" w:rsidRPr="00AB7321" w:rsidRDefault="003E6B78" w:rsidP="00FE0421">
            <w:pPr>
              <w:tabs>
                <w:tab w:val="left" w:pos="866"/>
              </w:tabs>
              <w:spacing w:line="276" w:lineRule="auto"/>
              <w:ind w:left="870" w:hanging="870"/>
            </w:pPr>
            <w:r>
              <w:t>EMCAL</w:t>
            </w:r>
          </w:p>
        </w:tc>
        <w:tc>
          <w:tcPr>
            <w:tcW w:w="7407" w:type="dxa"/>
          </w:tcPr>
          <w:p w14:paraId="1D067DE3" w14:textId="77777777" w:rsidR="003E6B78" w:rsidRPr="00AB7321" w:rsidRDefault="003E6B78" w:rsidP="00FE0421">
            <w:pPr>
              <w:tabs>
                <w:tab w:val="left" w:pos="866"/>
              </w:tabs>
              <w:spacing w:line="276" w:lineRule="auto"/>
            </w:pPr>
            <w:r>
              <w:t>Electro-magnetic Calorimeter</w:t>
            </w:r>
          </w:p>
        </w:tc>
        <w:tc>
          <w:tcPr>
            <w:tcW w:w="255" w:type="dxa"/>
          </w:tcPr>
          <w:p w14:paraId="1D183254" w14:textId="77777777" w:rsidR="003E6B78" w:rsidRPr="00A22225" w:rsidRDefault="003E6B78" w:rsidP="00FE0421">
            <w:pPr>
              <w:spacing w:line="276" w:lineRule="auto"/>
              <w:ind w:left="870" w:hanging="870"/>
            </w:pPr>
          </w:p>
        </w:tc>
      </w:tr>
      <w:tr w:rsidR="003E6B78" w:rsidRPr="00A22225" w14:paraId="365E126A" w14:textId="77777777" w:rsidTr="00FE0421">
        <w:trPr>
          <w:trHeight w:val="288"/>
        </w:trPr>
        <w:tc>
          <w:tcPr>
            <w:tcW w:w="1698" w:type="dxa"/>
          </w:tcPr>
          <w:p w14:paraId="36B74DBB" w14:textId="77777777" w:rsidR="003E6B78" w:rsidRPr="00AB7321" w:rsidRDefault="003E6B78" w:rsidP="00FE0421">
            <w:pPr>
              <w:tabs>
                <w:tab w:val="left" w:pos="866"/>
              </w:tabs>
              <w:spacing w:line="276" w:lineRule="auto"/>
              <w:ind w:left="870" w:hanging="870"/>
            </w:pPr>
            <w:r w:rsidRPr="00AB7321">
              <w:t>ESR</w:t>
            </w:r>
          </w:p>
        </w:tc>
        <w:tc>
          <w:tcPr>
            <w:tcW w:w="7407" w:type="dxa"/>
          </w:tcPr>
          <w:p w14:paraId="312DD75A" w14:textId="77777777" w:rsidR="003E6B78" w:rsidRPr="00AB7321" w:rsidRDefault="003E6B78" w:rsidP="00FE0421">
            <w:pPr>
              <w:tabs>
                <w:tab w:val="left" w:pos="866"/>
              </w:tabs>
              <w:spacing w:line="276" w:lineRule="auto"/>
              <w:ind w:left="870" w:hanging="870"/>
              <w:rPr>
                <w:color w:val="000000"/>
              </w:rPr>
            </w:pPr>
            <w:r w:rsidRPr="00AB7321">
              <w:rPr>
                <w:color w:val="000000"/>
              </w:rPr>
              <w:t>Electron Storage Ring</w:t>
            </w:r>
          </w:p>
        </w:tc>
        <w:tc>
          <w:tcPr>
            <w:tcW w:w="255" w:type="dxa"/>
          </w:tcPr>
          <w:p w14:paraId="46AB580F" w14:textId="77777777" w:rsidR="003E6B78" w:rsidRPr="00A22225" w:rsidRDefault="003E6B78" w:rsidP="00FE0421">
            <w:pPr>
              <w:spacing w:line="276" w:lineRule="auto"/>
              <w:ind w:left="870" w:hanging="870"/>
            </w:pPr>
          </w:p>
        </w:tc>
      </w:tr>
      <w:tr w:rsidR="003E6B78" w:rsidRPr="00A22225" w14:paraId="7DC1D0A5" w14:textId="77777777" w:rsidTr="00FE0421">
        <w:trPr>
          <w:trHeight w:val="288"/>
        </w:trPr>
        <w:tc>
          <w:tcPr>
            <w:tcW w:w="1698" w:type="dxa"/>
          </w:tcPr>
          <w:p w14:paraId="51F5339D" w14:textId="77777777" w:rsidR="003E6B78" w:rsidRPr="00AB7321" w:rsidRDefault="003E6B78" w:rsidP="00FE0421">
            <w:pPr>
              <w:tabs>
                <w:tab w:val="left" w:pos="866"/>
              </w:tabs>
              <w:spacing w:line="276" w:lineRule="auto"/>
              <w:ind w:left="870" w:hanging="870"/>
            </w:pPr>
            <w:r w:rsidRPr="00AB7321">
              <w:t>FCC</w:t>
            </w:r>
          </w:p>
        </w:tc>
        <w:tc>
          <w:tcPr>
            <w:tcW w:w="7407" w:type="dxa"/>
          </w:tcPr>
          <w:p w14:paraId="46C9F656" w14:textId="77777777" w:rsidR="003E6B78" w:rsidRPr="00AB7321" w:rsidRDefault="003E6B78" w:rsidP="00FE0421">
            <w:pPr>
              <w:tabs>
                <w:tab w:val="left" w:pos="866"/>
              </w:tabs>
              <w:spacing w:line="276" w:lineRule="auto"/>
              <w:ind w:left="870" w:hanging="870"/>
              <w:rPr>
                <w:color w:val="000000"/>
              </w:rPr>
            </w:pPr>
            <w:r>
              <w:rPr>
                <w:color w:val="000000"/>
              </w:rPr>
              <w:t>Federal Communications Commission</w:t>
            </w:r>
          </w:p>
        </w:tc>
        <w:tc>
          <w:tcPr>
            <w:tcW w:w="255" w:type="dxa"/>
          </w:tcPr>
          <w:p w14:paraId="4CFC1516" w14:textId="77777777" w:rsidR="003E6B78" w:rsidRPr="00A22225" w:rsidRDefault="003E6B78" w:rsidP="00FE0421">
            <w:pPr>
              <w:spacing w:line="276" w:lineRule="auto"/>
              <w:ind w:left="870" w:hanging="870"/>
            </w:pPr>
          </w:p>
        </w:tc>
      </w:tr>
      <w:tr w:rsidR="000533A6" w:rsidRPr="00A22225" w14:paraId="523BF4D2" w14:textId="77777777" w:rsidTr="00FE0421">
        <w:trPr>
          <w:trHeight w:val="288"/>
        </w:trPr>
        <w:tc>
          <w:tcPr>
            <w:tcW w:w="1698" w:type="dxa"/>
          </w:tcPr>
          <w:p w14:paraId="0F6E3A1D" w14:textId="77777777" w:rsidR="000533A6" w:rsidRPr="00AB7321" w:rsidRDefault="000533A6" w:rsidP="00FE0421">
            <w:pPr>
              <w:tabs>
                <w:tab w:val="left" w:pos="866"/>
              </w:tabs>
              <w:spacing w:line="276" w:lineRule="auto"/>
              <w:ind w:left="870" w:hanging="870"/>
            </w:pPr>
            <w:r>
              <w:t>FDR</w:t>
            </w:r>
          </w:p>
        </w:tc>
        <w:tc>
          <w:tcPr>
            <w:tcW w:w="7407" w:type="dxa"/>
          </w:tcPr>
          <w:p w14:paraId="12B81ADE" w14:textId="77777777" w:rsidR="000533A6" w:rsidRDefault="000533A6" w:rsidP="00FE0421">
            <w:pPr>
              <w:tabs>
                <w:tab w:val="left" w:pos="866"/>
              </w:tabs>
              <w:spacing w:line="276" w:lineRule="auto"/>
              <w:ind w:left="870" w:hanging="870"/>
              <w:rPr>
                <w:color w:val="000000"/>
              </w:rPr>
            </w:pPr>
            <w:r>
              <w:rPr>
                <w:color w:val="000000"/>
              </w:rPr>
              <w:t xml:space="preserve">Final Design Review </w:t>
            </w:r>
          </w:p>
        </w:tc>
        <w:tc>
          <w:tcPr>
            <w:tcW w:w="255" w:type="dxa"/>
          </w:tcPr>
          <w:p w14:paraId="3BEB7032" w14:textId="77777777" w:rsidR="000533A6" w:rsidRPr="00A22225" w:rsidRDefault="000533A6" w:rsidP="00FE0421">
            <w:pPr>
              <w:spacing w:line="276" w:lineRule="auto"/>
              <w:ind w:left="870" w:hanging="870"/>
            </w:pPr>
          </w:p>
        </w:tc>
      </w:tr>
      <w:tr w:rsidR="003E6B78" w:rsidRPr="00A22225" w14:paraId="6257E00D" w14:textId="77777777" w:rsidTr="00FE0421">
        <w:trPr>
          <w:trHeight w:val="288"/>
        </w:trPr>
        <w:tc>
          <w:tcPr>
            <w:tcW w:w="1698" w:type="dxa"/>
          </w:tcPr>
          <w:p w14:paraId="612C0124" w14:textId="77777777" w:rsidR="003E6B78" w:rsidRPr="00AB7321" w:rsidRDefault="003E6B78" w:rsidP="00FE0421">
            <w:pPr>
              <w:tabs>
                <w:tab w:val="left" w:pos="866"/>
              </w:tabs>
              <w:spacing w:line="276" w:lineRule="auto"/>
              <w:ind w:left="870" w:hanging="870"/>
            </w:pPr>
            <w:r w:rsidRPr="00AB7321">
              <w:t>GEM</w:t>
            </w:r>
          </w:p>
        </w:tc>
        <w:tc>
          <w:tcPr>
            <w:tcW w:w="7407" w:type="dxa"/>
          </w:tcPr>
          <w:p w14:paraId="7034AEA6" w14:textId="77777777" w:rsidR="003E6B78" w:rsidRPr="00AB7321" w:rsidRDefault="003E6B78" w:rsidP="00FE0421">
            <w:pPr>
              <w:tabs>
                <w:tab w:val="left" w:pos="866"/>
              </w:tabs>
              <w:spacing w:line="276" w:lineRule="auto"/>
              <w:ind w:left="870" w:hanging="870"/>
              <w:rPr>
                <w:color w:val="000000"/>
              </w:rPr>
            </w:pPr>
            <w:r>
              <w:rPr>
                <w:color w:val="000000"/>
              </w:rPr>
              <w:t>Gas Electron Multiplier</w:t>
            </w:r>
          </w:p>
        </w:tc>
        <w:tc>
          <w:tcPr>
            <w:tcW w:w="255" w:type="dxa"/>
          </w:tcPr>
          <w:p w14:paraId="301CF7B6" w14:textId="77777777" w:rsidR="003E6B78" w:rsidRPr="00A22225" w:rsidRDefault="003E6B78" w:rsidP="00FE0421">
            <w:pPr>
              <w:spacing w:line="276" w:lineRule="auto"/>
              <w:ind w:left="870" w:hanging="870"/>
            </w:pPr>
          </w:p>
        </w:tc>
      </w:tr>
      <w:tr w:rsidR="003E6B78" w:rsidRPr="00A22225" w14:paraId="56FFD8CF" w14:textId="77777777" w:rsidTr="00FE0421">
        <w:trPr>
          <w:trHeight w:val="288"/>
        </w:trPr>
        <w:tc>
          <w:tcPr>
            <w:tcW w:w="1698" w:type="dxa"/>
          </w:tcPr>
          <w:p w14:paraId="603B31E1" w14:textId="77777777" w:rsidR="003E6B78" w:rsidRPr="00AB7321" w:rsidRDefault="003E6B78" w:rsidP="00FE0421">
            <w:pPr>
              <w:tabs>
                <w:tab w:val="left" w:pos="866"/>
              </w:tabs>
              <w:spacing w:line="276" w:lineRule="auto"/>
              <w:ind w:left="870" w:hanging="870"/>
            </w:pPr>
            <w:r>
              <w:t>HCAL</w:t>
            </w:r>
          </w:p>
        </w:tc>
        <w:tc>
          <w:tcPr>
            <w:tcW w:w="7407" w:type="dxa"/>
          </w:tcPr>
          <w:p w14:paraId="59F578CD" w14:textId="77777777" w:rsidR="003E6B78" w:rsidRDefault="003E6B78" w:rsidP="00FE0421">
            <w:pPr>
              <w:tabs>
                <w:tab w:val="left" w:pos="866"/>
              </w:tabs>
              <w:spacing w:line="276" w:lineRule="auto"/>
              <w:ind w:left="870" w:hanging="870"/>
              <w:rPr>
                <w:color w:val="000000"/>
              </w:rPr>
            </w:pPr>
            <w:r>
              <w:rPr>
                <w:color w:val="000000"/>
              </w:rPr>
              <w:t>Hadronic Calorimeter</w:t>
            </w:r>
          </w:p>
        </w:tc>
        <w:tc>
          <w:tcPr>
            <w:tcW w:w="255" w:type="dxa"/>
          </w:tcPr>
          <w:p w14:paraId="3928382D" w14:textId="77777777" w:rsidR="003E6B78" w:rsidRPr="00A22225" w:rsidRDefault="003E6B78" w:rsidP="00FE0421">
            <w:pPr>
              <w:spacing w:line="276" w:lineRule="auto"/>
              <w:ind w:left="870" w:hanging="870"/>
            </w:pPr>
          </w:p>
        </w:tc>
      </w:tr>
      <w:tr w:rsidR="003E6B78" w:rsidRPr="00A22225" w14:paraId="2AE43AC3" w14:textId="77777777" w:rsidTr="00FE0421">
        <w:trPr>
          <w:trHeight w:val="288"/>
        </w:trPr>
        <w:tc>
          <w:tcPr>
            <w:tcW w:w="1698" w:type="dxa"/>
          </w:tcPr>
          <w:p w14:paraId="302D5B76" w14:textId="77777777" w:rsidR="003E6B78" w:rsidRPr="00AB7321" w:rsidRDefault="003E6B78" w:rsidP="00FE0421">
            <w:pPr>
              <w:tabs>
                <w:tab w:val="left" w:pos="866"/>
              </w:tabs>
              <w:spacing w:line="276" w:lineRule="auto"/>
              <w:ind w:left="870" w:hanging="870"/>
            </w:pPr>
            <w:r w:rsidRPr="00AB7321">
              <w:t>HSR</w:t>
            </w:r>
          </w:p>
        </w:tc>
        <w:tc>
          <w:tcPr>
            <w:tcW w:w="7407" w:type="dxa"/>
          </w:tcPr>
          <w:p w14:paraId="571A84AC" w14:textId="77777777" w:rsidR="003E6B78" w:rsidRPr="00AB7321" w:rsidRDefault="003E6B78" w:rsidP="00FE0421">
            <w:pPr>
              <w:tabs>
                <w:tab w:val="left" w:pos="866"/>
              </w:tabs>
              <w:spacing w:line="276" w:lineRule="auto"/>
              <w:rPr>
                <w:color w:val="000000"/>
              </w:rPr>
            </w:pPr>
            <w:r w:rsidRPr="00AB7321">
              <w:rPr>
                <w:color w:val="000000"/>
              </w:rPr>
              <w:t>Hadron Storage Ring</w:t>
            </w:r>
          </w:p>
        </w:tc>
        <w:tc>
          <w:tcPr>
            <w:tcW w:w="255" w:type="dxa"/>
          </w:tcPr>
          <w:p w14:paraId="2F60AD47" w14:textId="77777777" w:rsidR="003E6B78" w:rsidRPr="00A22225" w:rsidRDefault="003E6B78" w:rsidP="00FE0421">
            <w:pPr>
              <w:spacing w:line="276" w:lineRule="auto"/>
              <w:ind w:left="870" w:hanging="870"/>
            </w:pPr>
          </w:p>
        </w:tc>
      </w:tr>
      <w:tr w:rsidR="003E6B78" w:rsidRPr="00A22225" w14:paraId="372141B1" w14:textId="77777777" w:rsidTr="00FE0421">
        <w:trPr>
          <w:trHeight w:val="288"/>
        </w:trPr>
        <w:tc>
          <w:tcPr>
            <w:tcW w:w="1698" w:type="dxa"/>
          </w:tcPr>
          <w:p w14:paraId="10AF06A3" w14:textId="77777777" w:rsidR="003E6B78" w:rsidRPr="00AB7321" w:rsidRDefault="003E6B78" w:rsidP="00FE0421">
            <w:pPr>
              <w:tabs>
                <w:tab w:val="left" w:pos="866"/>
              </w:tabs>
              <w:spacing w:line="276" w:lineRule="auto"/>
              <w:ind w:left="870" w:hanging="870"/>
            </w:pPr>
            <w:r w:rsidRPr="00AB7321">
              <w:t>HVAC</w:t>
            </w:r>
          </w:p>
        </w:tc>
        <w:tc>
          <w:tcPr>
            <w:tcW w:w="7407" w:type="dxa"/>
          </w:tcPr>
          <w:p w14:paraId="259E4CBF" w14:textId="77777777" w:rsidR="003E6B78" w:rsidRPr="00AB7321" w:rsidRDefault="003E6B78" w:rsidP="00FE0421">
            <w:pPr>
              <w:tabs>
                <w:tab w:val="left" w:pos="866"/>
              </w:tabs>
              <w:spacing w:line="276" w:lineRule="auto"/>
              <w:ind w:left="870" w:hanging="870"/>
              <w:rPr>
                <w:color w:val="000000"/>
              </w:rPr>
            </w:pPr>
            <w:r>
              <w:rPr>
                <w:color w:val="000000"/>
              </w:rPr>
              <w:t>Heating/Ventilation/Air Conditioning</w:t>
            </w:r>
          </w:p>
        </w:tc>
        <w:tc>
          <w:tcPr>
            <w:tcW w:w="255" w:type="dxa"/>
          </w:tcPr>
          <w:p w14:paraId="44F2F156" w14:textId="77777777" w:rsidR="003E6B78" w:rsidRPr="00A22225" w:rsidRDefault="003E6B78" w:rsidP="00FE0421">
            <w:pPr>
              <w:spacing w:line="276" w:lineRule="auto"/>
              <w:ind w:left="870" w:hanging="870"/>
            </w:pPr>
          </w:p>
        </w:tc>
      </w:tr>
      <w:tr w:rsidR="003E6B78" w:rsidRPr="00A22225" w14:paraId="66120383" w14:textId="77777777" w:rsidTr="00FE0421">
        <w:trPr>
          <w:trHeight w:val="288"/>
        </w:trPr>
        <w:tc>
          <w:tcPr>
            <w:tcW w:w="1698" w:type="dxa"/>
          </w:tcPr>
          <w:p w14:paraId="11E1E7CA" w14:textId="77777777" w:rsidR="003E6B78" w:rsidRPr="00AB7321" w:rsidRDefault="003E6B78" w:rsidP="00FE0421">
            <w:pPr>
              <w:tabs>
                <w:tab w:val="left" w:pos="866"/>
              </w:tabs>
              <w:spacing w:line="276" w:lineRule="auto"/>
              <w:ind w:left="870" w:hanging="870"/>
            </w:pPr>
            <w:r w:rsidRPr="00AB7321">
              <w:t>IP</w:t>
            </w:r>
          </w:p>
        </w:tc>
        <w:tc>
          <w:tcPr>
            <w:tcW w:w="7407" w:type="dxa"/>
          </w:tcPr>
          <w:p w14:paraId="2285E49C" w14:textId="77777777" w:rsidR="003E6B78" w:rsidRPr="00AB7321" w:rsidRDefault="003E6B78" w:rsidP="00FE0421">
            <w:pPr>
              <w:tabs>
                <w:tab w:val="left" w:pos="866"/>
              </w:tabs>
              <w:spacing w:line="276" w:lineRule="auto"/>
              <w:ind w:left="870" w:hanging="870"/>
              <w:rPr>
                <w:color w:val="000000"/>
              </w:rPr>
            </w:pPr>
            <w:r w:rsidRPr="00AB7321">
              <w:rPr>
                <w:color w:val="000000"/>
              </w:rPr>
              <w:t>Interaction Point</w:t>
            </w:r>
          </w:p>
        </w:tc>
        <w:tc>
          <w:tcPr>
            <w:tcW w:w="255" w:type="dxa"/>
          </w:tcPr>
          <w:p w14:paraId="059FFF4E" w14:textId="77777777" w:rsidR="003E6B78" w:rsidRPr="00A22225" w:rsidRDefault="003E6B78" w:rsidP="00FE0421">
            <w:pPr>
              <w:spacing w:line="276" w:lineRule="auto"/>
              <w:ind w:left="870" w:hanging="870"/>
            </w:pPr>
          </w:p>
        </w:tc>
      </w:tr>
      <w:tr w:rsidR="003E6B78" w:rsidRPr="00A22225" w14:paraId="54248A46" w14:textId="77777777" w:rsidTr="00FE0421">
        <w:trPr>
          <w:trHeight w:val="288"/>
        </w:trPr>
        <w:tc>
          <w:tcPr>
            <w:tcW w:w="1698" w:type="dxa"/>
          </w:tcPr>
          <w:p w14:paraId="5C1DB0EC" w14:textId="77777777" w:rsidR="003E6B78" w:rsidRPr="00AB7321" w:rsidRDefault="003E6B78" w:rsidP="00FE0421">
            <w:pPr>
              <w:tabs>
                <w:tab w:val="left" w:pos="866"/>
              </w:tabs>
              <w:spacing w:line="276" w:lineRule="auto"/>
              <w:ind w:left="870" w:hanging="870"/>
            </w:pPr>
            <w:r w:rsidRPr="00AB7321">
              <w:t>IR</w:t>
            </w:r>
          </w:p>
        </w:tc>
        <w:tc>
          <w:tcPr>
            <w:tcW w:w="7407" w:type="dxa"/>
          </w:tcPr>
          <w:p w14:paraId="7A1942FE" w14:textId="77777777" w:rsidR="003E6B78" w:rsidRPr="00AB7321" w:rsidRDefault="003E6B78" w:rsidP="00FE0421">
            <w:pPr>
              <w:tabs>
                <w:tab w:val="left" w:pos="866"/>
              </w:tabs>
              <w:spacing w:line="276" w:lineRule="auto"/>
              <w:ind w:left="870" w:hanging="870"/>
              <w:rPr>
                <w:color w:val="000000"/>
              </w:rPr>
            </w:pPr>
            <w:r w:rsidRPr="00AB7321">
              <w:rPr>
                <w:color w:val="000000"/>
              </w:rPr>
              <w:t>Interaction Region</w:t>
            </w:r>
          </w:p>
        </w:tc>
        <w:tc>
          <w:tcPr>
            <w:tcW w:w="255" w:type="dxa"/>
          </w:tcPr>
          <w:p w14:paraId="362C14BE" w14:textId="77777777" w:rsidR="003E6B78" w:rsidRPr="00A22225" w:rsidRDefault="003E6B78" w:rsidP="00FE0421">
            <w:pPr>
              <w:spacing w:line="276" w:lineRule="auto"/>
              <w:ind w:left="870" w:hanging="870"/>
            </w:pPr>
          </w:p>
        </w:tc>
      </w:tr>
      <w:tr w:rsidR="003E6B78" w:rsidRPr="00A22225" w14:paraId="33790E22" w14:textId="77777777" w:rsidTr="00FE0421">
        <w:trPr>
          <w:trHeight w:val="288"/>
        </w:trPr>
        <w:tc>
          <w:tcPr>
            <w:tcW w:w="1698" w:type="dxa"/>
          </w:tcPr>
          <w:p w14:paraId="18D983B0" w14:textId="77777777" w:rsidR="003E6B78" w:rsidRPr="00AB7321" w:rsidRDefault="003E6B78" w:rsidP="00FE0421">
            <w:pPr>
              <w:tabs>
                <w:tab w:val="left" w:pos="866"/>
              </w:tabs>
              <w:spacing w:line="276" w:lineRule="auto"/>
              <w:ind w:left="870" w:hanging="870"/>
            </w:pPr>
            <w:r w:rsidRPr="00AB7321">
              <w:t>MPGD</w:t>
            </w:r>
          </w:p>
        </w:tc>
        <w:tc>
          <w:tcPr>
            <w:tcW w:w="7407" w:type="dxa"/>
          </w:tcPr>
          <w:p w14:paraId="6B9DABC2" w14:textId="77777777" w:rsidR="003E6B78" w:rsidRPr="00AB7321" w:rsidRDefault="003E6B78" w:rsidP="00FE0421">
            <w:pPr>
              <w:tabs>
                <w:tab w:val="left" w:pos="866"/>
              </w:tabs>
              <w:spacing w:line="276" w:lineRule="auto"/>
              <w:ind w:left="870" w:hanging="870"/>
              <w:rPr>
                <w:color w:val="000000"/>
              </w:rPr>
            </w:pPr>
            <w:r>
              <w:rPr>
                <w:color w:val="000000"/>
              </w:rPr>
              <w:t>Micro Pattern Gaseous Detectors</w:t>
            </w:r>
          </w:p>
        </w:tc>
        <w:tc>
          <w:tcPr>
            <w:tcW w:w="255" w:type="dxa"/>
          </w:tcPr>
          <w:p w14:paraId="1AD333DB" w14:textId="77777777" w:rsidR="003E6B78" w:rsidRPr="00A22225" w:rsidRDefault="003E6B78" w:rsidP="00FE0421">
            <w:pPr>
              <w:spacing w:line="276" w:lineRule="auto"/>
              <w:ind w:left="870" w:hanging="870"/>
            </w:pPr>
          </w:p>
        </w:tc>
      </w:tr>
      <w:tr w:rsidR="003E6B78" w:rsidRPr="00A22225" w14:paraId="71364F60" w14:textId="77777777" w:rsidTr="00FE0421">
        <w:trPr>
          <w:trHeight w:val="288"/>
        </w:trPr>
        <w:tc>
          <w:tcPr>
            <w:tcW w:w="1698" w:type="dxa"/>
          </w:tcPr>
          <w:p w14:paraId="46200352" w14:textId="77777777" w:rsidR="003E6B78" w:rsidRPr="00AB7321" w:rsidRDefault="003E6B78" w:rsidP="00FE0421">
            <w:pPr>
              <w:tabs>
                <w:tab w:val="left" w:pos="866"/>
              </w:tabs>
              <w:spacing w:line="276" w:lineRule="auto"/>
              <w:ind w:left="870" w:hanging="870"/>
            </w:pPr>
            <w:r w:rsidRPr="00AB7321">
              <w:t>NAS</w:t>
            </w:r>
          </w:p>
        </w:tc>
        <w:tc>
          <w:tcPr>
            <w:tcW w:w="7407" w:type="dxa"/>
          </w:tcPr>
          <w:p w14:paraId="552C39E1" w14:textId="77777777" w:rsidR="003E6B78" w:rsidRPr="00AB7321" w:rsidRDefault="003E6B78" w:rsidP="00FE0421">
            <w:pPr>
              <w:tabs>
                <w:tab w:val="left" w:pos="866"/>
              </w:tabs>
              <w:spacing w:line="276" w:lineRule="auto"/>
              <w:ind w:left="870" w:hanging="870"/>
              <w:rPr>
                <w:color w:val="000000"/>
              </w:rPr>
            </w:pPr>
            <w:r w:rsidRPr="00AB7321">
              <w:rPr>
                <w:color w:val="000000"/>
              </w:rPr>
              <w:t xml:space="preserve">National Academy of Sciences </w:t>
            </w:r>
          </w:p>
        </w:tc>
        <w:tc>
          <w:tcPr>
            <w:tcW w:w="255" w:type="dxa"/>
          </w:tcPr>
          <w:p w14:paraId="1CB54575" w14:textId="77777777" w:rsidR="003E6B78" w:rsidRPr="00A22225" w:rsidRDefault="003E6B78" w:rsidP="00FE0421">
            <w:pPr>
              <w:spacing w:line="276" w:lineRule="auto"/>
              <w:ind w:left="870" w:hanging="870"/>
            </w:pPr>
          </w:p>
        </w:tc>
      </w:tr>
      <w:tr w:rsidR="003E6B78" w:rsidRPr="00A22225" w14:paraId="3C29E45B" w14:textId="77777777" w:rsidTr="00FE0421">
        <w:trPr>
          <w:trHeight w:val="288"/>
        </w:trPr>
        <w:tc>
          <w:tcPr>
            <w:tcW w:w="1698" w:type="dxa"/>
          </w:tcPr>
          <w:p w14:paraId="4B9006B7" w14:textId="77777777" w:rsidR="003E6B78" w:rsidRPr="00AB7321" w:rsidRDefault="003E6B78" w:rsidP="00FE0421">
            <w:pPr>
              <w:tabs>
                <w:tab w:val="left" w:pos="866"/>
              </w:tabs>
              <w:spacing w:line="276" w:lineRule="auto"/>
              <w:ind w:left="870" w:hanging="870"/>
            </w:pPr>
            <w:r w:rsidRPr="00AB7321">
              <w:t>NEC</w:t>
            </w:r>
          </w:p>
        </w:tc>
        <w:tc>
          <w:tcPr>
            <w:tcW w:w="7407" w:type="dxa"/>
          </w:tcPr>
          <w:p w14:paraId="6F5E8999" w14:textId="77777777" w:rsidR="003E6B78" w:rsidRPr="00AB7321" w:rsidRDefault="003E6B78" w:rsidP="00FE0421">
            <w:pPr>
              <w:tabs>
                <w:tab w:val="left" w:pos="866"/>
              </w:tabs>
              <w:spacing w:line="276" w:lineRule="auto"/>
              <w:ind w:left="870" w:hanging="870"/>
              <w:rPr>
                <w:color w:val="000000"/>
              </w:rPr>
            </w:pPr>
            <w:r w:rsidRPr="00AB7321">
              <w:rPr>
                <w:color w:val="000000"/>
              </w:rPr>
              <w:t>National Electric Code</w:t>
            </w:r>
          </w:p>
        </w:tc>
        <w:tc>
          <w:tcPr>
            <w:tcW w:w="255" w:type="dxa"/>
          </w:tcPr>
          <w:p w14:paraId="18D19ABC" w14:textId="77777777" w:rsidR="003E6B78" w:rsidRPr="00A22225" w:rsidRDefault="003E6B78" w:rsidP="00FE0421">
            <w:pPr>
              <w:spacing w:line="276" w:lineRule="auto"/>
              <w:ind w:left="870" w:hanging="870"/>
            </w:pPr>
          </w:p>
        </w:tc>
      </w:tr>
      <w:tr w:rsidR="003E6B78" w:rsidRPr="00A22225" w14:paraId="296FDEDC" w14:textId="77777777" w:rsidTr="00FE0421">
        <w:trPr>
          <w:trHeight w:val="288"/>
        </w:trPr>
        <w:tc>
          <w:tcPr>
            <w:tcW w:w="1698" w:type="dxa"/>
          </w:tcPr>
          <w:p w14:paraId="2E2A4A88" w14:textId="77777777" w:rsidR="003E6B78" w:rsidRPr="00AB7321" w:rsidRDefault="003E6B78" w:rsidP="00FE0421">
            <w:pPr>
              <w:tabs>
                <w:tab w:val="left" w:pos="866"/>
              </w:tabs>
              <w:spacing w:line="276" w:lineRule="auto"/>
              <w:ind w:left="870" w:hanging="870"/>
            </w:pPr>
            <w:r w:rsidRPr="00AB7321">
              <w:t>NEMA</w:t>
            </w:r>
          </w:p>
        </w:tc>
        <w:tc>
          <w:tcPr>
            <w:tcW w:w="7407" w:type="dxa"/>
          </w:tcPr>
          <w:p w14:paraId="277A0439" w14:textId="77777777" w:rsidR="003E6B78" w:rsidRPr="00AB7321" w:rsidRDefault="003E6B78" w:rsidP="00FE0421">
            <w:pPr>
              <w:tabs>
                <w:tab w:val="left" w:pos="866"/>
              </w:tabs>
              <w:spacing w:line="276" w:lineRule="auto"/>
              <w:ind w:left="870" w:hanging="870"/>
              <w:rPr>
                <w:color w:val="000000"/>
              </w:rPr>
            </w:pPr>
            <w:r w:rsidRPr="00AB7321">
              <w:rPr>
                <w:color w:val="000000"/>
              </w:rPr>
              <w:t>National Electrical Manufacturers Association</w:t>
            </w:r>
          </w:p>
        </w:tc>
        <w:tc>
          <w:tcPr>
            <w:tcW w:w="255" w:type="dxa"/>
          </w:tcPr>
          <w:p w14:paraId="0F00B6C2" w14:textId="77777777" w:rsidR="003E6B78" w:rsidRPr="00A22225" w:rsidRDefault="003E6B78" w:rsidP="00FE0421">
            <w:pPr>
              <w:spacing w:line="276" w:lineRule="auto"/>
              <w:ind w:left="870" w:hanging="870"/>
            </w:pPr>
          </w:p>
        </w:tc>
      </w:tr>
      <w:tr w:rsidR="003E6B78" w:rsidRPr="00A22225" w14:paraId="0F2B5FD0" w14:textId="77777777" w:rsidTr="00FE0421">
        <w:trPr>
          <w:trHeight w:val="288"/>
        </w:trPr>
        <w:tc>
          <w:tcPr>
            <w:tcW w:w="1698" w:type="dxa"/>
          </w:tcPr>
          <w:p w14:paraId="43C5621B" w14:textId="77777777" w:rsidR="003E6B78" w:rsidRPr="00AB7321" w:rsidRDefault="003E6B78" w:rsidP="00FE0421">
            <w:pPr>
              <w:tabs>
                <w:tab w:val="left" w:pos="866"/>
              </w:tabs>
              <w:spacing w:line="276" w:lineRule="auto"/>
              <w:ind w:left="870" w:hanging="870"/>
            </w:pPr>
            <w:r w:rsidRPr="00AB7321">
              <w:t>NFPA</w:t>
            </w:r>
          </w:p>
        </w:tc>
        <w:tc>
          <w:tcPr>
            <w:tcW w:w="7407" w:type="dxa"/>
          </w:tcPr>
          <w:p w14:paraId="06518AE4" w14:textId="77777777" w:rsidR="003E6B78" w:rsidRPr="00AB7321" w:rsidRDefault="003E6B78" w:rsidP="00FE0421">
            <w:pPr>
              <w:tabs>
                <w:tab w:val="left" w:pos="866"/>
              </w:tabs>
              <w:spacing w:line="276" w:lineRule="auto"/>
              <w:ind w:left="870" w:hanging="870"/>
              <w:rPr>
                <w:color w:val="000000"/>
              </w:rPr>
            </w:pPr>
            <w:r>
              <w:rPr>
                <w:color w:val="000000"/>
              </w:rPr>
              <w:t>National Fire Protection Association</w:t>
            </w:r>
          </w:p>
        </w:tc>
        <w:tc>
          <w:tcPr>
            <w:tcW w:w="255" w:type="dxa"/>
          </w:tcPr>
          <w:p w14:paraId="014A0195" w14:textId="77777777" w:rsidR="003E6B78" w:rsidRPr="00A22225" w:rsidRDefault="003E6B78" w:rsidP="00FE0421">
            <w:pPr>
              <w:spacing w:line="276" w:lineRule="auto"/>
              <w:ind w:left="870" w:hanging="870"/>
            </w:pPr>
          </w:p>
        </w:tc>
      </w:tr>
      <w:tr w:rsidR="003E6B78" w:rsidRPr="00A22225" w14:paraId="581E74CE" w14:textId="77777777" w:rsidTr="00FE0421">
        <w:trPr>
          <w:trHeight w:val="288"/>
        </w:trPr>
        <w:tc>
          <w:tcPr>
            <w:tcW w:w="1698" w:type="dxa"/>
          </w:tcPr>
          <w:p w14:paraId="0E076843" w14:textId="77777777" w:rsidR="003E6B78" w:rsidRPr="00AB7321" w:rsidRDefault="003E6B78" w:rsidP="00FE0421">
            <w:pPr>
              <w:tabs>
                <w:tab w:val="left" w:pos="866"/>
              </w:tabs>
              <w:spacing w:line="276" w:lineRule="auto"/>
              <w:ind w:left="870" w:hanging="870"/>
            </w:pPr>
            <w:r w:rsidRPr="00AB7321">
              <w:t>NRTL</w:t>
            </w:r>
          </w:p>
        </w:tc>
        <w:tc>
          <w:tcPr>
            <w:tcW w:w="7407" w:type="dxa"/>
          </w:tcPr>
          <w:p w14:paraId="4D378C12" w14:textId="77777777" w:rsidR="003E6B78" w:rsidRPr="00AB7321" w:rsidRDefault="003E6B78" w:rsidP="00FE0421">
            <w:pPr>
              <w:tabs>
                <w:tab w:val="left" w:pos="866"/>
              </w:tabs>
              <w:spacing w:line="276" w:lineRule="auto"/>
              <w:ind w:left="870" w:hanging="870"/>
              <w:rPr>
                <w:color w:val="000000"/>
              </w:rPr>
            </w:pPr>
            <w:r w:rsidRPr="00AB7321">
              <w:rPr>
                <w:color w:val="000000"/>
              </w:rPr>
              <w:t xml:space="preserve">Nationally Recognized Testing Laboratory </w:t>
            </w:r>
          </w:p>
        </w:tc>
        <w:tc>
          <w:tcPr>
            <w:tcW w:w="255" w:type="dxa"/>
          </w:tcPr>
          <w:p w14:paraId="670579CC" w14:textId="77777777" w:rsidR="003E6B78" w:rsidRPr="00A22225" w:rsidRDefault="003E6B78" w:rsidP="00FE0421">
            <w:pPr>
              <w:spacing w:line="276" w:lineRule="auto"/>
            </w:pPr>
          </w:p>
        </w:tc>
      </w:tr>
      <w:tr w:rsidR="003E6B78" w:rsidRPr="00A22225" w14:paraId="06822ADF" w14:textId="77777777" w:rsidTr="00FE0421">
        <w:trPr>
          <w:trHeight w:val="288"/>
        </w:trPr>
        <w:tc>
          <w:tcPr>
            <w:tcW w:w="1698" w:type="dxa"/>
          </w:tcPr>
          <w:p w14:paraId="2373D9AE" w14:textId="77777777" w:rsidR="003E6B78" w:rsidRPr="00AB7321" w:rsidRDefault="003E6B78" w:rsidP="00FE0421">
            <w:pPr>
              <w:tabs>
                <w:tab w:val="left" w:pos="866"/>
              </w:tabs>
              <w:spacing w:line="276" w:lineRule="auto"/>
              <w:ind w:left="870" w:hanging="870"/>
            </w:pPr>
            <w:r w:rsidRPr="00AB7321">
              <w:t>PID</w:t>
            </w:r>
          </w:p>
        </w:tc>
        <w:tc>
          <w:tcPr>
            <w:tcW w:w="7407" w:type="dxa"/>
          </w:tcPr>
          <w:p w14:paraId="2E72AFB2" w14:textId="77777777" w:rsidR="003E6B78" w:rsidRPr="00AB7321" w:rsidRDefault="003E6B78" w:rsidP="00FE0421">
            <w:pPr>
              <w:tabs>
                <w:tab w:val="left" w:pos="866"/>
              </w:tabs>
              <w:spacing w:line="276" w:lineRule="auto"/>
              <w:ind w:left="870" w:hanging="870"/>
              <w:rPr>
                <w:color w:val="000000"/>
              </w:rPr>
            </w:pPr>
            <w:r w:rsidRPr="00AB7321">
              <w:rPr>
                <w:color w:val="000000"/>
              </w:rPr>
              <w:t>Particle Identification</w:t>
            </w:r>
          </w:p>
        </w:tc>
        <w:tc>
          <w:tcPr>
            <w:tcW w:w="255" w:type="dxa"/>
          </w:tcPr>
          <w:p w14:paraId="00CAFE15" w14:textId="77777777" w:rsidR="003E6B78" w:rsidRPr="00A22225" w:rsidRDefault="003E6B78" w:rsidP="00FE0421">
            <w:pPr>
              <w:spacing w:line="276" w:lineRule="auto"/>
            </w:pPr>
          </w:p>
        </w:tc>
      </w:tr>
      <w:tr w:rsidR="000533A6" w:rsidRPr="00A22225" w14:paraId="6CECA33B" w14:textId="77777777" w:rsidTr="00FE0421">
        <w:trPr>
          <w:trHeight w:val="288"/>
        </w:trPr>
        <w:tc>
          <w:tcPr>
            <w:tcW w:w="1698" w:type="dxa"/>
          </w:tcPr>
          <w:p w14:paraId="4AB36C2D" w14:textId="77777777" w:rsidR="000533A6" w:rsidRPr="00AB7321" w:rsidRDefault="000533A6" w:rsidP="00FE0421">
            <w:pPr>
              <w:tabs>
                <w:tab w:val="left" w:pos="866"/>
              </w:tabs>
              <w:spacing w:line="276" w:lineRule="auto"/>
              <w:ind w:left="870" w:hanging="870"/>
            </w:pPr>
            <w:r>
              <w:t>PRR</w:t>
            </w:r>
          </w:p>
        </w:tc>
        <w:tc>
          <w:tcPr>
            <w:tcW w:w="7407" w:type="dxa"/>
          </w:tcPr>
          <w:p w14:paraId="6049E467" w14:textId="77777777" w:rsidR="000533A6" w:rsidRPr="00AB7321" w:rsidRDefault="000533A6" w:rsidP="00FE0421">
            <w:pPr>
              <w:tabs>
                <w:tab w:val="left" w:pos="866"/>
              </w:tabs>
              <w:spacing w:line="276" w:lineRule="auto"/>
              <w:ind w:left="870" w:hanging="870"/>
              <w:rPr>
                <w:color w:val="000000"/>
              </w:rPr>
            </w:pPr>
            <w:r>
              <w:rPr>
                <w:color w:val="000000"/>
              </w:rPr>
              <w:t>Production Readiness Review</w:t>
            </w:r>
          </w:p>
        </w:tc>
        <w:tc>
          <w:tcPr>
            <w:tcW w:w="255" w:type="dxa"/>
          </w:tcPr>
          <w:p w14:paraId="0DCC2D25" w14:textId="77777777" w:rsidR="000533A6" w:rsidRPr="00A22225" w:rsidRDefault="000533A6" w:rsidP="00FE0421">
            <w:pPr>
              <w:spacing w:line="276" w:lineRule="auto"/>
            </w:pPr>
          </w:p>
        </w:tc>
      </w:tr>
      <w:tr w:rsidR="003E6B78" w:rsidRPr="00A22225" w14:paraId="10A1552B" w14:textId="77777777" w:rsidTr="00FE0421">
        <w:trPr>
          <w:trHeight w:val="288"/>
        </w:trPr>
        <w:tc>
          <w:tcPr>
            <w:tcW w:w="1698" w:type="dxa"/>
          </w:tcPr>
          <w:p w14:paraId="4D3EF084" w14:textId="77777777" w:rsidR="003E6B78" w:rsidRPr="00AB7321" w:rsidRDefault="003E6B78" w:rsidP="00FE0421">
            <w:pPr>
              <w:tabs>
                <w:tab w:val="left" w:pos="866"/>
              </w:tabs>
              <w:spacing w:line="276" w:lineRule="auto"/>
              <w:ind w:left="870" w:hanging="870"/>
            </w:pPr>
            <w:r w:rsidRPr="00AB7321">
              <w:t>PWO</w:t>
            </w:r>
          </w:p>
        </w:tc>
        <w:tc>
          <w:tcPr>
            <w:tcW w:w="7407" w:type="dxa"/>
          </w:tcPr>
          <w:p w14:paraId="029DC8F4" w14:textId="77777777" w:rsidR="003E6B78" w:rsidRPr="00AB7321" w:rsidRDefault="003E6B78" w:rsidP="00FE0421">
            <w:pPr>
              <w:tabs>
                <w:tab w:val="left" w:pos="866"/>
              </w:tabs>
              <w:spacing w:line="276" w:lineRule="auto"/>
              <w:ind w:left="870" w:hanging="870"/>
              <w:rPr>
                <w:color w:val="000000"/>
              </w:rPr>
            </w:pPr>
            <w:r>
              <w:rPr>
                <w:color w:val="000000"/>
              </w:rPr>
              <w:t>PbWO4</w:t>
            </w:r>
          </w:p>
        </w:tc>
        <w:tc>
          <w:tcPr>
            <w:tcW w:w="255" w:type="dxa"/>
          </w:tcPr>
          <w:p w14:paraId="7A32F9AD" w14:textId="77777777" w:rsidR="003E6B78" w:rsidRPr="00A22225" w:rsidRDefault="003E6B78" w:rsidP="00FE0421">
            <w:pPr>
              <w:spacing w:line="276" w:lineRule="auto"/>
            </w:pPr>
          </w:p>
        </w:tc>
      </w:tr>
      <w:tr w:rsidR="000533A6" w:rsidRPr="00A22225" w14:paraId="231C1118" w14:textId="77777777" w:rsidTr="00FE0421">
        <w:trPr>
          <w:trHeight w:val="288"/>
        </w:trPr>
        <w:tc>
          <w:tcPr>
            <w:tcW w:w="1698" w:type="dxa"/>
          </w:tcPr>
          <w:p w14:paraId="184D0BA5" w14:textId="77777777" w:rsidR="000533A6" w:rsidRPr="00AB7321" w:rsidRDefault="000533A6" w:rsidP="000533A6">
            <w:pPr>
              <w:tabs>
                <w:tab w:val="left" w:pos="866"/>
              </w:tabs>
              <w:spacing w:line="276" w:lineRule="auto"/>
              <w:ind w:left="870" w:hanging="870"/>
            </w:pPr>
            <w:r w:rsidRPr="00AB7321">
              <w:t>RCS</w:t>
            </w:r>
          </w:p>
        </w:tc>
        <w:tc>
          <w:tcPr>
            <w:tcW w:w="7407" w:type="dxa"/>
          </w:tcPr>
          <w:p w14:paraId="5EC4752F" w14:textId="77777777" w:rsidR="000533A6" w:rsidRDefault="000533A6" w:rsidP="000533A6">
            <w:pPr>
              <w:tabs>
                <w:tab w:val="left" w:pos="866"/>
              </w:tabs>
              <w:spacing w:line="276" w:lineRule="auto"/>
              <w:ind w:left="870" w:hanging="870"/>
              <w:rPr>
                <w:color w:val="000000"/>
              </w:rPr>
            </w:pPr>
            <w:r>
              <w:rPr>
                <w:color w:val="000000"/>
              </w:rPr>
              <w:t>Rapid Cycling Synchrotron</w:t>
            </w:r>
          </w:p>
        </w:tc>
        <w:tc>
          <w:tcPr>
            <w:tcW w:w="255" w:type="dxa"/>
          </w:tcPr>
          <w:p w14:paraId="31D0676A" w14:textId="77777777" w:rsidR="000533A6" w:rsidRPr="00A22225" w:rsidRDefault="000533A6" w:rsidP="000533A6">
            <w:pPr>
              <w:spacing w:line="276" w:lineRule="auto"/>
            </w:pPr>
          </w:p>
        </w:tc>
      </w:tr>
      <w:tr w:rsidR="000533A6" w:rsidRPr="00A22225" w14:paraId="5D2B60C4" w14:textId="77777777" w:rsidTr="00FE0421">
        <w:trPr>
          <w:trHeight w:val="288"/>
        </w:trPr>
        <w:tc>
          <w:tcPr>
            <w:tcW w:w="1698" w:type="dxa"/>
          </w:tcPr>
          <w:p w14:paraId="06C8996B" w14:textId="77777777" w:rsidR="000533A6" w:rsidRPr="00AB7321" w:rsidRDefault="000533A6" w:rsidP="000533A6">
            <w:pPr>
              <w:tabs>
                <w:tab w:val="left" w:pos="866"/>
              </w:tabs>
              <w:spacing w:line="276" w:lineRule="auto"/>
              <w:ind w:left="870" w:hanging="870"/>
            </w:pPr>
            <w:r>
              <w:t>TBD</w:t>
            </w:r>
          </w:p>
        </w:tc>
        <w:tc>
          <w:tcPr>
            <w:tcW w:w="7407" w:type="dxa"/>
          </w:tcPr>
          <w:p w14:paraId="58B24D39" w14:textId="77777777" w:rsidR="000533A6" w:rsidRDefault="000533A6" w:rsidP="000533A6">
            <w:pPr>
              <w:tabs>
                <w:tab w:val="left" w:pos="866"/>
              </w:tabs>
              <w:spacing w:line="276" w:lineRule="auto"/>
              <w:ind w:left="870" w:hanging="870"/>
              <w:rPr>
                <w:color w:val="000000"/>
              </w:rPr>
            </w:pPr>
            <w:r>
              <w:rPr>
                <w:color w:val="000000"/>
              </w:rPr>
              <w:t>To Be Determined</w:t>
            </w:r>
          </w:p>
        </w:tc>
        <w:tc>
          <w:tcPr>
            <w:tcW w:w="255" w:type="dxa"/>
          </w:tcPr>
          <w:p w14:paraId="4B497C1E" w14:textId="77777777" w:rsidR="000533A6" w:rsidRPr="00A22225" w:rsidRDefault="000533A6" w:rsidP="000533A6">
            <w:pPr>
              <w:spacing w:line="276" w:lineRule="auto"/>
            </w:pPr>
          </w:p>
        </w:tc>
      </w:tr>
      <w:tr w:rsidR="000533A6" w:rsidRPr="00A22225" w14:paraId="751D0170" w14:textId="77777777" w:rsidTr="00FE0421">
        <w:trPr>
          <w:trHeight w:val="288"/>
        </w:trPr>
        <w:tc>
          <w:tcPr>
            <w:tcW w:w="1698" w:type="dxa"/>
          </w:tcPr>
          <w:p w14:paraId="642C1F2F" w14:textId="77777777" w:rsidR="000533A6" w:rsidRPr="00AB7321" w:rsidRDefault="000533A6" w:rsidP="000533A6">
            <w:pPr>
              <w:tabs>
                <w:tab w:val="left" w:pos="866"/>
              </w:tabs>
              <w:spacing w:line="276" w:lineRule="auto"/>
              <w:ind w:left="870" w:hanging="870"/>
            </w:pPr>
            <w:r w:rsidRPr="00AB7321">
              <w:t>UL</w:t>
            </w:r>
          </w:p>
        </w:tc>
        <w:tc>
          <w:tcPr>
            <w:tcW w:w="7407" w:type="dxa"/>
          </w:tcPr>
          <w:p w14:paraId="0BB54211" w14:textId="77777777" w:rsidR="000533A6" w:rsidRPr="00AB7321" w:rsidRDefault="000533A6" w:rsidP="000533A6">
            <w:pPr>
              <w:tabs>
                <w:tab w:val="left" w:pos="866"/>
              </w:tabs>
              <w:spacing w:line="276" w:lineRule="auto"/>
              <w:ind w:left="870" w:hanging="870"/>
              <w:rPr>
                <w:color w:val="000000"/>
              </w:rPr>
            </w:pPr>
            <w:r w:rsidRPr="00AB7321">
              <w:rPr>
                <w:color w:val="000000"/>
              </w:rPr>
              <w:t>Underwriter Laboratories</w:t>
            </w:r>
          </w:p>
        </w:tc>
        <w:tc>
          <w:tcPr>
            <w:tcW w:w="255" w:type="dxa"/>
          </w:tcPr>
          <w:p w14:paraId="43B4408C" w14:textId="77777777" w:rsidR="000533A6" w:rsidRPr="00A22225" w:rsidRDefault="000533A6" w:rsidP="000533A6">
            <w:pPr>
              <w:spacing w:line="276" w:lineRule="auto"/>
            </w:pPr>
          </w:p>
        </w:tc>
      </w:tr>
      <w:tr w:rsidR="000533A6" w:rsidRPr="00A22225" w14:paraId="6F174DD6" w14:textId="77777777" w:rsidTr="00FE0421">
        <w:trPr>
          <w:trHeight w:val="288"/>
        </w:trPr>
        <w:tc>
          <w:tcPr>
            <w:tcW w:w="1698" w:type="dxa"/>
          </w:tcPr>
          <w:p w14:paraId="74CD29EF" w14:textId="77777777" w:rsidR="000533A6" w:rsidRPr="00AB7321" w:rsidRDefault="000533A6" w:rsidP="000533A6">
            <w:pPr>
              <w:tabs>
                <w:tab w:val="left" w:pos="866"/>
              </w:tabs>
              <w:spacing w:line="276" w:lineRule="auto"/>
              <w:ind w:left="870" w:hanging="870"/>
            </w:pPr>
            <w:r w:rsidRPr="00AB7321">
              <w:t>WBS</w:t>
            </w:r>
          </w:p>
        </w:tc>
        <w:tc>
          <w:tcPr>
            <w:tcW w:w="7407" w:type="dxa"/>
          </w:tcPr>
          <w:p w14:paraId="7DCEA696" w14:textId="77777777" w:rsidR="000533A6" w:rsidRPr="00AB7321" w:rsidRDefault="000533A6" w:rsidP="000533A6">
            <w:pPr>
              <w:tabs>
                <w:tab w:val="left" w:pos="866"/>
              </w:tabs>
              <w:spacing w:line="276" w:lineRule="auto"/>
              <w:ind w:left="870" w:hanging="870"/>
              <w:rPr>
                <w:color w:val="000000"/>
              </w:rPr>
            </w:pPr>
            <w:r w:rsidRPr="00AB7321">
              <w:rPr>
                <w:color w:val="000000"/>
              </w:rPr>
              <w:t xml:space="preserve">Work Break Down Structure </w:t>
            </w:r>
          </w:p>
        </w:tc>
        <w:tc>
          <w:tcPr>
            <w:tcW w:w="255" w:type="dxa"/>
          </w:tcPr>
          <w:p w14:paraId="7BD9D6ED" w14:textId="77777777" w:rsidR="000533A6" w:rsidRPr="00A22225" w:rsidRDefault="000533A6" w:rsidP="000533A6">
            <w:pPr>
              <w:spacing w:line="276" w:lineRule="auto"/>
            </w:pPr>
          </w:p>
        </w:tc>
      </w:tr>
      <w:bookmarkEnd w:id="2"/>
    </w:tbl>
    <w:p w14:paraId="6C1201CD" w14:textId="77777777" w:rsidR="000E5ADB" w:rsidRDefault="000E5ADB">
      <w:pPr>
        <w:spacing w:line="276" w:lineRule="auto"/>
      </w:pPr>
      <w:r>
        <w:br w:type="page"/>
      </w:r>
    </w:p>
    <w:p w14:paraId="09DC0771" w14:textId="77777777" w:rsidR="007A0EA6" w:rsidRDefault="007A0EA6" w:rsidP="007A0EA6">
      <w:pPr>
        <w:pStyle w:val="Title"/>
      </w:pPr>
      <w:r w:rsidRPr="007A0EA6">
        <w:t>Interface Control</w:t>
      </w:r>
      <w:r w:rsidR="00D97EF0">
        <w:t xml:space="preserve"> Document: </w:t>
      </w:r>
    </w:p>
    <w:p w14:paraId="5916382A" w14:textId="0E3318A2" w:rsidR="00D63619" w:rsidRPr="007A0EA6" w:rsidRDefault="00E579E4" w:rsidP="007A0EA6">
      <w:pPr>
        <w:pStyle w:val="Subtitle"/>
      </w:pPr>
      <w:r>
        <w:t>Electromagnetic Calorimetry Systems (6.03.01.04) to Data Acquisition and Computing Systems (6.03.01.08)</w:t>
      </w:r>
    </w:p>
    <w:p w14:paraId="4475935A" w14:textId="77777777" w:rsidR="007A0EA6" w:rsidRPr="007A0EA6" w:rsidRDefault="007A0EA6" w:rsidP="00245F70">
      <w:pPr>
        <w:pStyle w:val="Heading1"/>
      </w:pPr>
      <w:bookmarkStart w:id="3" w:name="_Toc137386757"/>
      <w:bookmarkStart w:id="4" w:name="_Toc137386892"/>
      <w:bookmarkStart w:id="5" w:name="_Hlk137377210"/>
      <w:bookmarkStart w:id="6" w:name="_Toc222583886"/>
      <w:r w:rsidRPr="007A0EA6">
        <w:t>Purpose and Scope</w:t>
      </w:r>
      <w:bookmarkEnd w:id="3"/>
      <w:bookmarkEnd w:id="4"/>
      <w:bookmarkEnd w:id="6"/>
    </w:p>
    <w:p w14:paraId="6DA2B357" w14:textId="6388B32A" w:rsidR="00D97EF0" w:rsidRDefault="00D97EF0" w:rsidP="00D97EF0">
      <w:pPr>
        <w:pStyle w:val="Body1"/>
      </w:pPr>
      <w:bookmarkStart w:id="7" w:name="_Toc137386758"/>
      <w:bookmarkStart w:id="8" w:name="_Toc137386893"/>
      <w:bookmarkEnd w:id="5"/>
      <w:r w:rsidRPr="007A0EA6">
        <w:t xml:space="preserve">This document records the agreed upon interfaces between the </w:t>
      </w:r>
      <w:r w:rsidR="00E579E4">
        <w:t>Electromagnetic Calorimetry Systems</w:t>
      </w:r>
      <w:r w:rsidR="003F75E7">
        <w:t xml:space="preserve"> </w:t>
      </w:r>
      <w:r w:rsidRPr="007A0EA6">
        <w:t xml:space="preserve">and </w:t>
      </w:r>
      <w:r>
        <w:t xml:space="preserve">other sub-systems within the </w:t>
      </w:r>
      <w:r w:rsidR="00E579E4">
        <w:t>Data Acquisition and Computing Systems</w:t>
      </w:r>
      <w:r>
        <w:t>.</w:t>
      </w:r>
      <w:r w:rsidR="00D51AFC">
        <w:t xml:space="preserve"> </w:t>
      </w:r>
      <w:r w:rsidRPr="007A0EA6">
        <w:t>These interfaces are based on the system requirements that are necessary to integrate these sub-systems as part of the Electron Ion Collider Project.</w:t>
      </w:r>
    </w:p>
    <w:p w14:paraId="15C71408" w14:textId="77777777" w:rsidR="007A0EA6" w:rsidRPr="007A0EA6" w:rsidRDefault="007A0EA6" w:rsidP="00245F70">
      <w:pPr>
        <w:pStyle w:val="Heading1"/>
      </w:pPr>
      <w:bookmarkStart w:id="9" w:name="_Toc222583887"/>
      <w:r w:rsidRPr="007A0EA6">
        <w:t>Introduction</w:t>
      </w:r>
      <w:bookmarkEnd w:id="7"/>
      <w:bookmarkEnd w:id="8"/>
      <w:bookmarkEnd w:id="9"/>
    </w:p>
    <w:p w14:paraId="11584177" w14:textId="65225589" w:rsidR="00D97EF0" w:rsidRDefault="00D97EF0" w:rsidP="00D97EF0">
      <w:pPr>
        <w:pStyle w:val="Body1"/>
      </w:pPr>
      <w:bookmarkStart w:id="10" w:name="_Toc137386894"/>
      <w:r w:rsidRPr="007A0EA6">
        <w:t xml:space="preserve">These interfaces describe the relationships between the </w:t>
      </w:r>
      <w:r w:rsidR="00E579E4">
        <w:t>Electromagnetic Calorimetry Systems</w:t>
      </w:r>
      <w:r w:rsidR="00121CD0">
        <w:t xml:space="preserve"> </w:t>
      </w:r>
      <w:r w:rsidRPr="007A0EA6">
        <w:t xml:space="preserve">and the </w:t>
      </w:r>
      <w:r w:rsidR="00E579E4">
        <w:t>Data Acquisition and Computing Systems</w:t>
      </w:r>
      <w:r w:rsidR="00121CD0">
        <w:t xml:space="preserve"> including (examples by inclusion) located in (areas by inclusion). </w:t>
      </w:r>
    </w:p>
    <w:p w14:paraId="01D41B72" w14:textId="5597B82D" w:rsidR="007A0EA6" w:rsidRPr="007A0EA6" w:rsidRDefault="00E579E4" w:rsidP="00F63229">
      <w:pPr>
        <w:pStyle w:val="Heading2"/>
      </w:pPr>
      <w:bookmarkStart w:id="11" w:name="_Toc222583888"/>
      <w:bookmarkEnd w:id="10"/>
      <w:r>
        <w:t>Electromagnetic Calorimetry Systems</w:t>
      </w:r>
      <w:bookmarkEnd w:id="11"/>
    </w:p>
    <w:p w14:paraId="412D9425" w14:textId="77777777" w:rsidR="00455E0C" w:rsidRDefault="00121CD0" w:rsidP="00FE0421">
      <w:pPr>
        <w:pStyle w:val="Body1"/>
      </w:pPr>
      <w:r>
        <w:t>Provide an introductory description of your sub-system and an overview of the things that it receives, provides, supports, constrains, or otherwise requires as part of its function --- specifically if these things are manifested as interfaces.</w:t>
      </w:r>
    </w:p>
    <w:p w14:paraId="0C991DF9" w14:textId="77777777" w:rsidR="007A0EA6" w:rsidRPr="007A0EA6" w:rsidRDefault="007A0EA6" w:rsidP="00F63229">
      <w:pPr>
        <w:pStyle w:val="Heading2"/>
      </w:pPr>
      <w:bookmarkStart w:id="12" w:name="_Toc137386896"/>
      <w:bookmarkStart w:id="13" w:name="_Toc222583889"/>
      <w:r w:rsidRPr="007A0EA6">
        <w:t>Overview of Interface Relationships</w:t>
      </w:r>
      <w:bookmarkEnd w:id="12"/>
      <w:bookmarkEnd w:id="13"/>
    </w:p>
    <w:p w14:paraId="3C9C788D" w14:textId="77777777" w:rsidR="00E579E4" w:rsidRDefault="000D7CAC" w:rsidP="00D5795A">
      <w:pPr>
        <w:pStyle w:val="Body2"/>
      </w:pPr>
      <w:r>
        <w:t xml:space="preserve">The following are the </w:t>
      </w:r>
      <w:r w:rsidR="00121CD0">
        <w:t xml:space="preserve">sub-systems within the </w:t>
      </w:r>
      <w:r w:rsidR="00E579E4">
        <w:t>Data Acquisition and Computing Systems</w:t>
      </w:r>
      <w:r w:rsidR="00121CD0">
        <w:t xml:space="preserve"> </w:t>
      </w:r>
      <w:r>
        <w:t>that have interfaces connected to th</w:t>
      </w:r>
      <w:r w:rsidR="002F05CC">
        <w:t>e</w:t>
      </w:r>
      <w:r>
        <w:t xml:space="preserve"> </w:t>
      </w:r>
      <w:r w:rsidR="00E579E4">
        <w:t>Electromagnetic Calorimetry Systems</w:t>
      </w:r>
      <w:r>
        <w:t>.</w:t>
      </w:r>
    </w:p>
    <w:p w14:paraId="0248DC95" w14:textId="77777777" w:rsidR="00E579E4" w:rsidRPr="00E579E4" w:rsidRDefault="00E579E4" w:rsidP="00E579E4">
      <w:pPr>
        <w:pStyle w:val="Body2Bulleted"/>
      </w:pPr>
      <w:r w:rsidRPr="00E579E4">
        <w:rPr>
          <w:rStyle w:val="Strong"/>
        </w:rPr>
        <w:t xml:space="preserve">Online DAQ and Computing Systems (DET-COMP-ONLINE): </w:t>
      </w:r>
      <w:r w:rsidRPr="00E579E4">
        <w:t>Identify the general types of interface relationships between the ICD reference system and this sub-system.</w:t>
      </w:r>
    </w:p>
    <w:p w14:paraId="1BCF9BE0" w14:textId="77777777" w:rsidR="00E579E4" w:rsidRPr="00E579E4" w:rsidRDefault="00E579E4" w:rsidP="00E579E4">
      <w:pPr>
        <w:pStyle w:val="Body2Bulleted"/>
      </w:pPr>
      <w:r w:rsidRPr="00E579E4">
        <w:rPr>
          <w:rStyle w:val="Strong"/>
        </w:rPr>
        <w:t xml:space="preserve">Electronic Systems (DET-ELEC): </w:t>
      </w:r>
      <w:r w:rsidRPr="00E579E4">
        <w:t>Identify the general types of interface relationships between the ICD reference system and this sub-system.</w:t>
      </w:r>
    </w:p>
    <w:p w14:paraId="170B85A1" w14:textId="77777777" w:rsidR="00E579E4" w:rsidRPr="00E579E4" w:rsidRDefault="00E579E4" w:rsidP="00E579E4">
      <w:pPr>
        <w:pStyle w:val="Body2Bulleted"/>
      </w:pPr>
      <w:r w:rsidRPr="00E579E4">
        <w:rPr>
          <w:rStyle w:val="Strong"/>
        </w:rPr>
        <w:t xml:space="preserve">Barrel HCal Systems (DET-HCAL-BAR): </w:t>
      </w:r>
      <w:r w:rsidRPr="00E579E4">
        <w:t>Identify the general types of interface relationships between the ICD reference system and this sub-system.</w:t>
      </w:r>
    </w:p>
    <w:p w14:paraId="2082AAF7" w14:textId="77777777" w:rsidR="00E579E4" w:rsidRPr="00E579E4" w:rsidRDefault="00E579E4" w:rsidP="00E579E4">
      <w:pPr>
        <w:pStyle w:val="Body2Bulleted"/>
      </w:pPr>
      <w:r w:rsidRPr="00E579E4">
        <w:rPr>
          <w:rStyle w:val="Strong"/>
        </w:rPr>
        <w:t xml:space="preserve">Backward HCal Systems (DET-HCAL-BCK): </w:t>
      </w:r>
      <w:r w:rsidRPr="00E579E4">
        <w:t>Identify the general types of interface relationships between the ICD reference system and this sub-system.</w:t>
      </w:r>
    </w:p>
    <w:p w14:paraId="79266C7C" w14:textId="77777777" w:rsidR="00E579E4" w:rsidRPr="00E579E4" w:rsidRDefault="00E579E4" w:rsidP="00E579E4">
      <w:pPr>
        <w:pStyle w:val="Body2Bulleted"/>
      </w:pPr>
      <w:r w:rsidRPr="00E579E4">
        <w:rPr>
          <w:rStyle w:val="Strong"/>
        </w:rPr>
        <w:t xml:space="preserve">Forward HCal Systems (DET-HCAL-FWD): </w:t>
      </w:r>
      <w:r w:rsidRPr="00E579E4">
        <w:t>Identify the general types of interface relationships between the ICD reference system and this sub-system.</w:t>
      </w:r>
    </w:p>
    <w:p w14:paraId="26D3C816" w14:textId="77777777" w:rsidR="00E579E4" w:rsidRPr="00E579E4" w:rsidRDefault="00E579E4" w:rsidP="00E579E4">
      <w:pPr>
        <w:pStyle w:val="Body2Bulleted"/>
      </w:pPr>
      <w:r w:rsidRPr="00E579E4">
        <w:rPr>
          <w:rStyle w:val="Strong"/>
        </w:rPr>
        <w:t xml:space="preserve">Barrel Detector Structures (DET-INF-BAR): </w:t>
      </w:r>
      <w:r w:rsidRPr="00E579E4">
        <w:t>Identify the general types of interface relationships between the ICD reference system and this sub-system.</w:t>
      </w:r>
    </w:p>
    <w:p w14:paraId="44AA7E5D" w14:textId="77777777" w:rsidR="00E579E4" w:rsidRPr="00E579E4" w:rsidRDefault="00E579E4" w:rsidP="00E579E4">
      <w:pPr>
        <w:pStyle w:val="Body2Bulleted"/>
      </w:pPr>
      <w:r w:rsidRPr="00E579E4">
        <w:rPr>
          <w:rStyle w:val="Strong"/>
        </w:rPr>
        <w:t xml:space="preserve">Hadron Endcap Structures (DET-INF-FWD): </w:t>
      </w:r>
      <w:r w:rsidRPr="00E579E4">
        <w:t>Identify the general types of interface relationships between the ICD reference system and this sub-system.</w:t>
      </w:r>
    </w:p>
    <w:p w14:paraId="399A65E6" w14:textId="77777777" w:rsidR="00E579E4" w:rsidRPr="00E579E4" w:rsidRDefault="00E579E4" w:rsidP="00E579E4">
      <w:pPr>
        <w:pStyle w:val="Body2Bulleted"/>
      </w:pPr>
      <w:r w:rsidRPr="00E579E4">
        <w:rPr>
          <w:rStyle w:val="Strong"/>
        </w:rPr>
        <w:t xml:space="preserve">Detector Infrastructure and Utilities Integration (DET-INF-INT): </w:t>
      </w:r>
      <w:r w:rsidRPr="00E579E4">
        <w:t>Identify the general types of interface relationships between the ICD reference system and this sub-system.</w:t>
      </w:r>
    </w:p>
    <w:p w14:paraId="125935DD" w14:textId="77777777" w:rsidR="00E579E4" w:rsidRPr="00E579E4" w:rsidRDefault="00E579E4" w:rsidP="00E579E4">
      <w:pPr>
        <w:pStyle w:val="Body2Bulleted"/>
      </w:pPr>
      <w:r w:rsidRPr="00E579E4">
        <w:rPr>
          <w:rStyle w:val="Strong"/>
        </w:rPr>
        <w:t xml:space="preserve">Solenoid Magnet (DET-MAG): </w:t>
      </w:r>
      <w:r w:rsidRPr="00E579E4">
        <w:t>The barrel electromagnetic calorimeter fits within the barrel of the solenoid. The interior radius of the solenoid and the exterior radius of the EMCal must be coordinated to ensure a proper fit.</w:t>
      </w:r>
    </w:p>
    <w:p w14:paraId="42C653D6" w14:textId="77777777" w:rsidR="00E579E4" w:rsidRPr="00E579E4" w:rsidRDefault="00E579E4" w:rsidP="00E579E4">
      <w:pPr>
        <w:pStyle w:val="Body2Bulleted"/>
      </w:pPr>
      <w:r w:rsidRPr="00E579E4">
        <w:rPr>
          <w:rStyle w:val="Strong"/>
        </w:rPr>
        <w:t xml:space="preserve">Barrel Particle ID Systems (DET-PID-BAR): </w:t>
      </w:r>
      <w:r w:rsidRPr="00E579E4">
        <w:t>Identify the general types of interface relationships between the ICD reference system and this sub-system.</w:t>
      </w:r>
    </w:p>
    <w:p w14:paraId="199D0AF7" w14:textId="77777777" w:rsidR="00E579E4" w:rsidRPr="00E579E4" w:rsidRDefault="00E579E4" w:rsidP="00E579E4">
      <w:pPr>
        <w:pStyle w:val="Body2Bulleted"/>
      </w:pPr>
      <w:r w:rsidRPr="00E579E4">
        <w:rPr>
          <w:rStyle w:val="Strong"/>
        </w:rPr>
        <w:t xml:space="preserve">Backward Particle ID Systems (DET-PID-BCK): </w:t>
      </w:r>
      <w:r w:rsidRPr="00E579E4">
        <w:t>Identify the general types of interface relationships between the ICD reference system and this sub-system.</w:t>
      </w:r>
    </w:p>
    <w:p w14:paraId="4BE398FC" w14:textId="77777777" w:rsidR="00E579E4" w:rsidRPr="00E579E4" w:rsidRDefault="00E579E4" w:rsidP="00E579E4">
      <w:pPr>
        <w:pStyle w:val="Body2Bulleted"/>
      </w:pPr>
      <w:r w:rsidRPr="00E579E4">
        <w:rPr>
          <w:rStyle w:val="Strong"/>
        </w:rPr>
        <w:t xml:space="preserve">Forward Particle ID Systems (DET-PID-FWD): </w:t>
      </w:r>
      <w:r w:rsidRPr="00E579E4">
        <w:t>Identify the general types of interface relationships between the ICD reference system and this sub-system.</w:t>
      </w:r>
    </w:p>
    <w:p w14:paraId="7A322135" w14:textId="77777777" w:rsidR="007A0EA6" w:rsidRPr="007A0EA6" w:rsidRDefault="007A0EA6" w:rsidP="00F63229">
      <w:pPr>
        <w:pStyle w:val="Heading2"/>
      </w:pPr>
      <w:bookmarkStart w:id="14" w:name="InterfaceRelationships"/>
      <w:bookmarkStart w:id="15" w:name="_Toc137386897"/>
      <w:bookmarkStart w:id="16" w:name="_Toc222583890"/>
      <w:bookmarkEnd w:id="14"/>
      <w:r w:rsidRPr="007A0EA6">
        <w:t>Safety and Environmental Considerations</w:t>
      </w:r>
      <w:bookmarkEnd w:id="15"/>
      <w:bookmarkEnd w:id="16"/>
    </w:p>
    <w:p w14:paraId="7030F7D2" w14:textId="77777777" w:rsidR="002970D7" w:rsidRDefault="002970D7" w:rsidP="00D75D53">
      <w:pPr>
        <w:pStyle w:val="Body2"/>
        <w:rPr>
          <w:color w:val="auto"/>
        </w:rPr>
      </w:pPr>
      <w:r>
        <w:rPr>
          <w:color w:val="auto"/>
        </w:rPr>
        <w:t xml:space="preserve">General safety and environmental considerations are identified here. Any considerations that are specific to the individual sub-system, will be addressed in external safety documents and are referenced here. </w:t>
      </w:r>
    </w:p>
    <w:p w14:paraId="21A02003" w14:textId="77777777" w:rsidR="002970D7" w:rsidRDefault="002970D7" w:rsidP="002970D7">
      <w:pPr>
        <w:pStyle w:val="Heading3"/>
      </w:pPr>
      <w:r>
        <w:t>Considerations for all systems</w:t>
      </w:r>
    </w:p>
    <w:p w14:paraId="16F8DC26" w14:textId="77777777" w:rsidR="002970D7" w:rsidRDefault="002F05CC" w:rsidP="00850A5B">
      <w:pPr>
        <w:pStyle w:val="Body3Bulleted"/>
      </w:pPr>
      <w:r>
        <w:t>Add general safety and environmental considerations here.</w:t>
      </w:r>
    </w:p>
    <w:p w14:paraId="6422551A" w14:textId="77777777" w:rsidR="002970D7" w:rsidRDefault="002970D7" w:rsidP="002970D7">
      <w:pPr>
        <w:pStyle w:val="Heading3"/>
      </w:pPr>
      <w:r>
        <w:t>Special considerations and references</w:t>
      </w:r>
    </w:p>
    <w:p w14:paraId="1427A23C" w14:textId="77777777" w:rsidR="002970D7" w:rsidRPr="000D7CAC" w:rsidRDefault="002970D7" w:rsidP="002970D7">
      <w:pPr>
        <w:pStyle w:val="Body3Bulleted"/>
      </w:pPr>
      <w:r>
        <w:t xml:space="preserve">Add references here as necessary. </w:t>
      </w:r>
    </w:p>
    <w:p w14:paraId="4F879ED4" w14:textId="77777777" w:rsidR="007A0EA6" w:rsidRPr="007A0EA6" w:rsidRDefault="007A0EA6" w:rsidP="00F63229">
      <w:pPr>
        <w:pStyle w:val="Heading2"/>
      </w:pPr>
      <w:bookmarkStart w:id="17" w:name="_Toc137386898"/>
      <w:bookmarkStart w:id="18" w:name="_Toc222583891"/>
      <w:r w:rsidRPr="007A0EA6">
        <w:t>Design Considerations</w:t>
      </w:r>
      <w:bookmarkEnd w:id="17"/>
      <w:bookmarkEnd w:id="18"/>
    </w:p>
    <w:p w14:paraId="20E50C5A" w14:textId="77777777" w:rsidR="000D7CAC" w:rsidRPr="00434661" w:rsidRDefault="00F93DC7" w:rsidP="000D7CAC">
      <w:pPr>
        <w:pStyle w:val="Body2"/>
        <w:rPr>
          <w:color w:val="auto"/>
        </w:rPr>
      </w:pPr>
      <w:bookmarkStart w:id="19" w:name="_Toc137386899"/>
      <w:r>
        <w:rPr>
          <w:color w:val="auto"/>
        </w:rPr>
        <w:t xml:space="preserve">Notes here about </w:t>
      </w:r>
      <w:r w:rsidR="002F05CC">
        <w:rPr>
          <w:color w:val="auto"/>
        </w:rPr>
        <w:t>general design considerations.</w:t>
      </w:r>
    </w:p>
    <w:p w14:paraId="0E178A4D" w14:textId="77777777" w:rsidR="007A0EA6" w:rsidRPr="007A0EA6" w:rsidRDefault="007A0EA6" w:rsidP="00F63229">
      <w:pPr>
        <w:pStyle w:val="Heading2"/>
      </w:pPr>
      <w:bookmarkStart w:id="20" w:name="_Toc222583892"/>
      <w:r w:rsidRPr="007A0EA6">
        <w:t>Organization</w:t>
      </w:r>
      <w:bookmarkEnd w:id="19"/>
      <w:bookmarkEnd w:id="20"/>
      <w:r w:rsidRPr="007A0EA6">
        <w:t xml:space="preserve"> </w:t>
      </w:r>
    </w:p>
    <w:p w14:paraId="382168E4" w14:textId="70645447" w:rsidR="0031086F" w:rsidRPr="000D7CAC" w:rsidRDefault="0031086F" w:rsidP="007A0EA6">
      <w:pPr>
        <w:pStyle w:val="Body2"/>
        <w:rPr>
          <w:color w:val="auto"/>
        </w:rPr>
      </w:pPr>
      <w:r w:rsidRPr="000D7CAC">
        <w:rPr>
          <w:color w:val="auto"/>
        </w:rPr>
        <w:t xml:space="preserve">The interfaces in this document are grouped by sub-system as identified in the sub-system identifier. All interfaces between the </w:t>
      </w:r>
      <w:r w:rsidR="00E579E4">
        <w:rPr>
          <w:color w:val="auto"/>
        </w:rPr>
        <w:t>Electromagnetic Calorimetry Systems</w:t>
      </w:r>
      <w:r w:rsidR="002F05CC">
        <w:rPr>
          <w:color w:val="auto"/>
        </w:rPr>
        <w:t xml:space="preserve"> </w:t>
      </w:r>
      <w:r w:rsidR="00BA1063">
        <w:rPr>
          <w:color w:val="auto"/>
        </w:rPr>
        <w:t xml:space="preserve">and a </w:t>
      </w:r>
      <w:r w:rsidRPr="000D7CAC">
        <w:rPr>
          <w:color w:val="auto"/>
        </w:rPr>
        <w:t>related sub-system will be included in a single section.</w:t>
      </w:r>
      <w:r w:rsidR="00D51AFC">
        <w:rPr>
          <w:color w:val="auto"/>
        </w:rPr>
        <w:t xml:space="preserve"> </w:t>
      </w:r>
      <w:r w:rsidRPr="000D7CAC">
        <w:rPr>
          <w:color w:val="auto"/>
        </w:rPr>
        <w:t>Entries within that section will be sorted by the interface identifier or WBS number, as appropriate.</w:t>
      </w:r>
    </w:p>
    <w:p w14:paraId="74C1C027" w14:textId="77777777" w:rsidR="007A0EA6" w:rsidRPr="007A0EA6" w:rsidRDefault="007A0EA6" w:rsidP="00245F70">
      <w:pPr>
        <w:pStyle w:val="Heading1"/>
      </w:pPr>
      <w:bookmarkStart w:id="21" w:name="_Toc137386759"/>
      <w:bookmarkStart w:id="22" w:name="_Toc137386900"/>
      <w:bookmarkStart w:id="23" w:name="_Toc222583893"/>
      <w:r w:rsidRPr="007A0EA6">
        <w:t>Interface summary</w:t>
      </w:r>
      <w:bookmarkEnd w:id="21"/>
      <w:bookmarkEnd w:id="22"/>
      <w:bookmarkEnd w:id="23"/>
    </w:p>
    <w:p w14:paraId="47F58364" w14:textId="77777777" w:rsidR="007A0EA6" w:rsidRPr="007A0EA6" w:rsidRDefault="007A0EA6" w:rsidP="005250F4">
      <w:pPr>
        <w:pStyle w:val="Body1"/>
      </w:pPr>
      <w:r w:rsidRPr="007A0EA6">
        <w:t xml:space="preserve">This </w:t>
      </w:r>
      <w:r w:rsidR="008C5B68">
        <w:t xml:space="preserve">tables in this section </w:t>
      </w:r>
      <w:r w:rsidR="000D7CAC">
        <w:t xml:space="preserve">provide a list of all interfaces that are defined within this document. </w:t>
      </w:r>
      <w:r w:rsidR="008C5B68">
        <w:t xml:space="preserve">The interfaces are grouped by sub-system/WBS. Each </w:t>
      </w:r>
      <w:r w:rsidRPr="007A0EA6">
        <w:t>table has the following fields:</w:t>
      </w:r>
    </w:p>
    <w:p w14:paraId="30BE6A79" w14:textId="77777777" w:rsidR="007A0EA6" w:rsidRPr="007A0EA6" w:rsidRDefault="007A0EA6" w:rsidP="007A0EA6">
      <w:pPr>
        <w:pStyle w:val="Body1Bulleted"/>
      </w:pPr>
      <w:r w:rsidRPr="007A0EA6">
        <w:t>Section: the section number in this document where the interface is addressed.</w:t>
      </w:r>
    </w:p>
    <w:p w14:paraId="140760F4" w14:textId="77777777" w:rsidR="007A0EA6" w:rsidRPr="007A0EA6" w:rsidRDefault="007A0EA6" w:rsidP="007A0EA6">
      <w:pPr>
        <w:pStyle w:val="Body1Bulleted"/>
      </w:pPr>
      <w:r w:rsidRPr="007A0EA6">
        <w:t xml:space="preserve">WBS (1): </w:t>
      </w:r>
      <w:r w:rsidR="00E85389">
        <w:t>the WBS number within the ICD reference system, unless the reference system is the owner.</w:t>
      </w:r>
    </w:p>
    <w:p w14:paraId="7A1F1E92" w14:textId="77777777" w:rsidR="007A0EA6" w:rsidRPr="007A0EA6" w:rsidRDefault="007A0EA6" w:rsidP="007A0EA6">
      <w:pPr>
        <w:pStyle w:val="Body1Bulleted"/>
      </w:pPr>
      <w:r w:rsidRPr="007A0EA6">
        <w:t xml:space="preserve">WBS (2): the WBS number for the </w:t>
      </w:r>
      <w:r w:rsidR="00E85389">
        <w:t>connected system.</w:t>
      </w:r>
    </w:p>
    <w:p w14:paraId="16E4AE25" w14:textId="77777777" w:rsidR="007A0EA6" w:rsidRDefault="0031086F" w:rsidP="007A0EA6">
      <w:pPr>
        <w:pStyle w:val="Body1Bulleted"/>
      </w:pPr>
      <w:r>
        <w:t>ID: the interface identifier as defined in the Interface Requirement Document (IRD)</w:t>
      </w:r>
      <w:r w:rsidR="00E85389">
        <w:t>.</w:t>
      </w:r>
    </w:p>
    <w:p w14:paraId="5DF97285" w14:textId="77777777" w:rsidR="0031086F" w:rsidRDefault="0031086F" w:rsidP="007A0EA6">
      <w:pPr>
        <w:pStyle w:val="Body1Bulleted"/>
      </w:pPr>
      <w:r>
        <w:t>Name: the name of the interface as defined in the IRD</w:t>
      </w:r>
      <w:r w:rsidR="00E85389">
        <w:t>.</w:t>
      </w:r>
    </w:p>
    <w:p w14:paraId="45AB312E" w14:textId="77777777" w:rsidR="0031086F" w:rsidRDefault="0031086F" w:rsidP="007A0EA6">
      <w:pPr>
        <w:pStyle w:val="Body1Bulleted"/>
      </w:pPr>
      <w:r>
        <w:t>Description: the description of the interface as defined in the IRD</w:t>
      </w:r>
      <w:r w:rsidR="00E85389">
        <w:t>.</w:t>
      </w:r>
    </w:p>
    <w:p w14:paraId="6A0A46CE" w14:textId="77777777" w:rsidR="00E579E4" w:rsidRDefault="0031086F" w:rsidP="0031086F">
      <w:pPr>
        <w:pStyle w:val="Body1Bulleted"/>
      </w:pPr>
      <w:r>
        <w:t>Owner:</w:t>
      </w:r>
      <w:r w:rsidR="007A0EA6" w:rsidRPr="007A0EA6">
        <w:t xml:space="preserve"> identifies the WBS</w:t>
      </w:r>
      <w:r>
        <w:t xml:space="preserve"> number of the </w:t>
      </w:r>
      <w:r w:rsidR="007A0EA6" w:rsidRPr="007A0EA6">
        <w:t xml:space="preserve">entity that is responsible for </w:t>
      </w:r>
      <w:r w:rsidR="00DC056A">
        <w:t xml:space="preserve">ensuring the </w:t>
      </w:r>
      <w:r w:rsidR="007A0EA6" w:rsidRPr="007A0EA6">
        <w:t>interface is provided and that it meets validation/verification requirements.</w:t>
      </w:r>
    </w:p>
    <w:p w14:paraId="0E0B337D" w14:textId="77777777" w:rsidR="00E579E4" w:rsidRDefault="00E579E4" w:rsidP="00E579E4">
      <w:pPr>
        <w:pStyle w:val="TableNumber"/>
      </w:pPr>
      <w:r>
        <w:t>Electromagnetic Calorimetry Systems to Online DAQ and Computing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E579E4" w14:paraId="6713C3BA" w14:textId="77777777" w:rsidTr="00E579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A6A6960" w14:textId="1B6611BC" w:rsidR="00E579E4" w:rsidRDefault="00E579E4" w:rsidP="00E579E4">
            <w:pPr>
              <w:pStyle w:val="TableEntry"/>
            </w:pPr>
            <w:r>
              <w:t>Section</w:t>
            </w:r>
          </w:p>
        </w:tc>
        <w:tc>
          <w:tcPr>
            <w:tcW w:w="1337" w:type="dxa"/>
          </w:tcPr>
          <w:p w14:paraId="1F595641" w14:textId="35C308E1"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414EAEF0" w14:textId="16386054"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029A174A" w14:textId="0BD44006"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6C7C2D26" w14:textId="68A8E0EC"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72DCFEA5" w14:textId="31C9A729"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2321E9D1" w14:textId="201E992D"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Owner</w:t>
            </w:r>
          </w:p>
        </w:tc>
      </w:tr>
      <w:tr w:rsidR="00E579E4" w14:paraId="030C81C7"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C489760" w14:textId="50E71F8D" w:rsidR="00E579E4" w:rsidRDefault="00E579E4" w:rsidP="00E579E4">
            <w:pPr>
              <w:pStyle w:val="TableEntry"/>
            </w:pPr>
            <w:r>
              <w:t>4</w:t>
            </w:r>
          </w:p>
        </w:tc>
        <w:tc>
          <w:tcPr>
            <w:tcW w:w="1337" w:type="dxa"/>
          </w:tcPr>
          <w:p w14:paraId="07E431CB"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5856EC38" w14:textId="4DB233A5"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6.03.01.08.02</w:t>
            </w:r>
          </w:p>
        </w:tc>
        <w:tc>
          <w:tcPr>
            <w:tcW w:w="1337" w:type="dxa"/>
          </w:tcPr>
          <w:p w14:paraId="19B11862"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3A011AA1"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576760B6" w14:textId="48742F76"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Online DAQ and Computing Systems</w:t>
            </w:r>
          </w:p>
        </w:tc>
        <w:tc>
          <w:tcPr>
            <w:tcW w:w="1338" w:type="dxa"/>
          </w:tcPr>
          <w:p w14:paraId="33F6183C"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r>
      <w:tr w:rsidR="00E579E4" w14:paraId="564DCD9D" w14:textId="77777777" w:rsidTr="00E5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1DB69D1" w14:textId="2C4D98A3" w:rsidR="00E579E4" w:rsidRDefault="00E579E4" w:rsidP="00E579E4">
            <w:pPr>
              <w:pStyle w:val="TableEntry"/>
            </w:pPr>
            <w:r>
              <w:t>4.1</w:t>
            </w:r>
          </w:p>
        </w:tc>
        <w:tc>
          <w:tcPr>
            <w:tcW w:w="1337" w:type="dxa"/>
          </w:tcPr>
          <w:p w14:paraId="29772516" w14:textId="37E565BB"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5AD68346" w14:textId="767C7978"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6.03.01.08.02</w:t>
            </w:r>
          </w:p>
        </w:tc>
        <w:tc>
          <w:tcPr>
            <w:tcW w:w="1337" w:type="dxa"/>
          </w:tcPr>
          <w:p w14:paraId="7276FCCD" w14:textId="204CD5D3"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I-DET-COMP-ONLINE.014</w:t>
            </w:r>
          </w:p>
        </w:tc>
        <w:tc>
          <w:tcPr>
            <w:tcW w:w="1337" w:type="dxa"/>
          </w:tcPr>
          <w:p w14:paraId="59CD45A6" w14:textId="3EB3C26A"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Data Transfer and Control Interface</w:t>
            </w:r>
          </w:p>
        </w:tc>
        <w:tc>
          <w:tcPr>
            <w:tcW w:w="1337" w:type="dxa"/>
          </w:tcPr>
          <w:p w14:paraId="32F5D0D7" w14:textId="11363048"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A fiber connection will be provided from the DAQ system to the barrel ECAL's readout board to perform configuration, control, data acquisition, and timing.</w:t>
            </w:r>
          </w:p>
        </w:tc>
        <w:tc>
          <w:tcPr>
            <w:tcW w:w="1338" w:type="dxa"/>
          </w:tcPr>
          <w:p w14:paraId="1B599249" w14:textId="66E6F07A"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E579E4" w14:paraId="140C8767"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1D5EABD" w14:textId="44A46C9C" w:rsidR="00E579E4" w:rsidRDefault="00E579E4" w:rsidP="00E579E4">
            <w:pPr>
              <w:pStyle w:val="TableEntry"/>
            </w:pPr>
            <w:r>
              <w:t>4.2</w:t>
            </w:r>
          </w:p>
        </w:tc>
        <w:tc>
          <w:tcPr>
            <w:tcW w:w="1337" w:type="dxa"/>
          </w:tcPr>
          <w:p w14:paraId="069AFAF4" w14:textId="72E772E9"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029A0F28" w14:textId="34305778"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6.03.01.08.02</w:t>
            </w:r>
          </w:p>
        </w:tc>
        <w:tc>
          <w:tcPr>
            <w:tcW w:w="1337" w:type="dxa"/>
          </w:tcPr>
          <w:p w14:paraId="6B441197" w14:textId="3D987621"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I-DET-COMP-ONLINE.015</w:t>
            </w:r>
          </w:p>
        </w:tc>
        <w:tc>
          <w:tcPr>
            <w:tcW w:w="1337" w:type="dxa"/>
          </w:tcPr>
          <w:p w14:paraId="2D63B4EA" w14:textId="1CF89A2B"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Slow Controls</w:t>
            </w:r>
          </w:p>
        </w:tc>
        <w:tc>
          <w:tcPr>
            <w:tcW w:w="1337" w:type="dxa"/>
          </w:tcPr>
          <w:p w14:paraId="65203D9D" w14:textId="083F36B8"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A network connection will be provided from the DAQ system to the barrel ECAL's slow controls interface.</w:t>
            </w:r>
          </w:p>
        </w:tc>
        <w:tc>
          <w:tcPr>
            <w:tcW w:w="1338" w:type="dxa"/>
          </w:tcPr>
          <w:p w14:paraId="20E88A40" w14:textId="7C22F52D"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E579E4" w14:paraId="3971A56E" w14:textId="77777777" w:rsidTr="00E5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FB33F34" w14:textId="6424B25C" w:rsidR="00E579E4" w:rsidRDefault="00E579E4" w:rsidP="00E579E4">
            <w:pPr>
              <w:pStyle w:val="TableEntry"/>
            </w:pPr>
            <w:r>
              <w:t>4.3</w:t>
            </w:r>
          </w:p>
        </w:tc>
        <w:tc>
          <w:tcPr>
            <w:tcW w:w="1337" w:type="dxa"/>
          </w:tcPr>
          <w:p w14:paraId="5A8C7DFD" w14:textId="6EDB6CBA"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5ACA336B" w14:textId="72E71EB1"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6.03.01.08.02</w:t>
            </w:r>
          </w:p>
        </w:tc>
        <w:tc>
          <w:tcPr>
            <w:tcW w:w="1337" w:type="dxa"/>
          </w:tcPr>
          <w:p w14:paraId="1A2367EA" w14:textId="279167B6"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I-DET-COMP-ONLINE.016</w:t>
            </w:r>
          </w:p>
        </w:tc>
        <w:tc>
          <w:tcPr>
            <w:tcW w:w="1337" w:type="dxa"/>
          </w:tcPr>
          <w:p w14:paraId="5B563FE4" w14:textId="10446AE4"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Data Transfer and Control Interface</w:t>
            </w:r>
          </w:p>
        </w:tc>
        <w:tc>
          <w:tcPr>
            <w:tcW w:w="1337" w:type="dxa"/>
          </w:tcPr>
          <w:p w14:paraId="16DDFD66" w14:textId="2BC56207"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A fiber connection will be provided from the DAQ system to the backward ECAL's readout board to perform configuration, control, data acquisition, and timing.</w:t>
            </w:r>
          </w:p>
        </w:tc>
        <w:tc>
          <w:tcPr>
            <w:tcW w:w="1338" w:type="dxa"/>
          </w:tcPr>
          <w:p w14:paraId="5D4EF749" w14:textId="4E4E7F08"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E579E4" w14:paraId="134454A1"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7E434BE" w14:textId="346C439A" w:rsidR="00E579E4" w:rsidRDefault="00E579E4" w:rsidP="00E579E4">
            <w:pPr>
              <w:pStyle w:val="TableEntry"/>
            </w:pPr>
            <w:r>
              <w:t>4.4</w:t>
            </w:r>
          </w:p>
        </w:tc>
        <w:tc>
          <w:tcPr>
            <w:tcW w:w="1337" w:type="dxa"/>
          </w:tcPr>
          <w:p w14:paraId="68C8374F" w14:textId="386A41CA"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63FECD2E" w14:textId="5F6AA9DD"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6.03.01.08.02</w:t>
            </w:r>
          </w:p>
        </w:tc>
        <w:tc>
          <w:tcPr>
            <w:tcW w:w="1337" w:type="dxa"/>
          </w:tcPr>
          <w:p w14:paraId="411244BD" w14:textId="1A036811"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I-DET-COMP-ONLINE.017</w:t>
            </w:r>
          </w:p>
        </w:tc>
        <w:tc>
          <w:tcPr>
            <w:tcW w:w="1337" w:type="dxa"/>
          </w:tcPr>
          <w:p w14:paraId="74E3D721" w14:textId="0FBC136B"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Slow Controls</w:t>
            </w:r>
          </w:p>
        </w:tc>
        <w:tc>
          <w:tcPr>
            <w:tcW w:w="1337" w:type="dxa"/>
          </w:tcPr>
          <w:p w14:paraId="63C11056" w14:textId="3D41AF09"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A network connection will be provided from the DAQ system to the backward ECAL's slow controls interface.</w:t>
            </w:r>
          </w:p>
        </w:tc>
        <w:tc>
          <w:tcPr>
            <w:tcW w:w="1338" w:type="dxa"/>
          </w:tcPr>
          <w:p w14:paraId="009C9D1F" w14:textId="1BE4CAD5"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E579E4" w14:paraId="1D75B3ED" w14:textId="77777777" w:rsidTr="00E5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F6F57F7" w14:textId="334609B3" w:rsidR="00E579E4" w:rsidRDefault="00E579E4" w:rsidP="00E579E4">
            <w:pPr>
              <w:pStyle w:val="TableEntry"/>
            </w:pPr>
            <w:r>
              <w:t>4.5</w:t>
            </w:r>
          </w:p>
        </w:tc>
        <w:tc>
          <w:tcPr>
            <w:tcW w:w="1337" w:type="dxa"/>
          </w:tcPr>
          <w:p w14:paraId="2D8E7BE8" w14:textId="20EED3F9"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4E3434EB" w14:textId="0546B6ED"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6.03.01.08.02</w:t>
            </w:r>
          </w:p>
        </w:tc>
        <w:tc>
          <w:tcPr>
            <w:tcW w:w="1337" w:type="dxa"/>
          </w:tcPr>
          <w:p w14:paraId="43DEF9B5" w14:textId="04E44FCF"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I-DET-COMP-ONLINE.018</w:t>
            </w:r>
          </w:p>
        </w:tc>
        <w:tc>
          <w:tcPr>
            <w:tcW w:w="1337" w:type="dxa"/>
          </w:tcPr>
          <w:p w14:paraId="5C1E6287" w14:textId="45D66408"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Data Transfer and Control Interface</w:t>
            </w:r>
          </w:p>
        </w:tc>
        <w:tc>
          <w:tcPr>
            <w:tcW w:w="1337" w:type="dxa"/>
          </w:tcPr>
          <w:p w14:paraId="14B6C3B7" w14:textId="4CC86AB6"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A fiber connection will be provided from the DAQ system to the forward ECAL's readout board to perform configuration, control, data acquisition, and timing.</w:t>
            </w:r>
          </w:p>
        </w:tc>
        <w:tc>
          <w:tcPr>
            <w:tcW w:w="1338" w:type="dxa"/>
          </w:tcPr>
          <w:p w14:paraId="427F01D2" w14:textId="3FB29FDC"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E579E4" w14:paraId="3984333D"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7844E62" w14:textId="42AB894C" w:rsidR="00E579E4" w:rsidRDefault="00E579E4" w:rsidP="00E579E4">
            <w:pPr>
              <w:pStyle w:val="TableEntry"/>
            </w:pPr>
            <w:r>
              <w:t>4.6</w:t>
            </w:r>
          </w:p>
        </w:tc>
        <w:tc>
          <w:tcPr>
            <w:tcW w:w="1337" w:type="dxa"/>
          </w:tcPr>
          <w:p w14:paraId="39BFE3CA" w14:textId="49BF024C"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11927C3A" w14:textId="3FC807B5"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6.03.01.08.02</w:t>
            </w:r>
          </w:p>
        </w:tc>
        <w:tc>
          <w:tcPr>
            <w:tcW w:w="1337" w:type="dxa"/>
          </w:tcPr>
          <w:p w14:paraId="3BB46741" w14:textId="77DC8C62"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I-DET-COMP-ONLINE.019</w:t>
            </w:r>
          </w:p>
        </w:tc>
        <w:tc>
          <w:tcPr>
            <w:tcW w:w="1337" w:type="dxa"/>
          </w:tcPr>
          <w:p w14:paraId="12EA0C92" w14:textId="63027F70"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Slow Controls</w:t>
            </w:r>
          </w:p>
        </w:tc>
        <w:tc>
          <w:tcPr>
            <w:tcW w:w="1337" w:type="dxa"/>
          </w:tcPr>
          <w:p w14:paraId="37F0FC5B" w14:textId="71DFE4FE"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A network connection will be provided from the DAQ system to the forward ECAL's slow controls interface.</w:t>
            </w:r>
          </w:p>
        </w:tc>
        <w:tc>
          <w:tcPr>
            <w:tcW w:w="1338" w:type="dxa"/>
          </w:tcPr>
          <w:p w14:paraId="330DF531" w14:textId="3560E766"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6.03.01.08.02</w:t>
            </w:r>
          </w:p>
        </w:tc>
      </w:tr>
    </w:tbl>
    <w:p w14:paraId="1DCEFBDA" w14:textId="77777777" w:rsidR="00E579E4" w:rsidRDefault="00E579E4" w:rsidP="00E579E4">
      <w:pPr>
        <w:pStyle w:val="TableNumber"/>
      </w:pPr>
      <w:r>
        <w:t>Electromagnetic Calorimetry Systems to Electronic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E579E4" w14:paraId="2CA4E5C1" w14:textId="77777777" w:rsidTr="00E579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6FA73A7" w14:textId="4E7712C2" w:rsidR="00E579E4" w:rsidRDefault="00E579E4" w:rsidP="00E579E4">
            <w:pPr>
              <w:pStyle w:val="TableEntry"/>
            </w:pPr>
            <w:r>
              <w:t>Section</w:t>
            </w:r>
          </w:p>
        </w:tc>
        <w:tc>
          <w:tcPr>
            <w:tcW w:w="1337" w:type="dxa"/>
          </w:tcPr>
          <w:p w14:paraId="0133BEBD" w14:textId="491783F4"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39290FE2" w14:textId="262DFB90"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775325EB" w14:textId="4D188792"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4BE2A55A" w14:textId="4115D816"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50EE46A2" w14:textId="7E0F9AFB"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6018A5FE" w14:textId="37B98AF7"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Owner</w:t>
            </w:r>
          </w:p>
        </w:tc>
      </w:tr>
      <w:tr w:rsidR="00E579E4" w14:paraId="4E3580F4"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D0EE6D8" w14:textId="64150244" w:rsidR="00E579E4" w:rsidRDefault="00E579E4" w:rsidP="00E579E4">
            <w:pPr>
              <w:pStyle w:val="TableEntry"/>
            </w:pPr>
            <w:r>
              <w:t>5</w:t>
            </w:r>
          </w:p>
        </w:tc>
        <w:tc>
          <w:tcPr>
            <w:tcW w:w="1337" w:type="dxa"/>
          </w:tcPr>
          <w:p w14:paraId="4FBABC1E"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49CFA7F6" w14:textId="1504D10F"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14:paraId="3E6B52C5"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36533791"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31879403" w14:textId="74D4E491"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Electronic Systems</w:t>
            </w:r>
          </w:p>
        </w:tc>
        <w:tc>
          <w:tcPr>
            <w:tcW w:w="1338" w:type="dxa"/>
          </w:tcPr>
          <w:p w14:paraId="394604DE"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r>
      <w:tr w:rsidR="00E579E4" w14:paraId="65469340" w14:textId="77777777" w:rsidTr="00E5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5A0F557" w14:textId="265190C1" w:rsidR="00E579E4" w:rsidRDefault="00E579E4" w:rsidP="00E579E4">
            <w:pPr>
              <w:pStyle w:val="TableEntry"/>
            </w:pPr>
            <w:r>
              <w:t>5.1</w:t>
            </w:r>
          </w:p>
        </w:tc>
        <w:tc>
          <w:tcPr>
            <w:tcW w:w="1337" w:type="dxa"/>
          </w:tcPr>
          <w:p w14:paraId="3AF10F9B" w14:textId="222AFC2E"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4CF070AB" w14:textId="66192FCC"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14:paraId="3F1F3546" w14:textId="6F4BA310"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I-DET-ELEC.007</w:t>
            </w:r>
          </w:p>
        </w:tc>
        <w:tc>
          <w:tcPr>
            <w:tcW w:w="1337" w:type="dxa"/>
          </w:tcPr>
          <w:p w14:paraId="2B4BA083" w14:textId="43BB839D"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Power</w:t>
            </w:r>
          </w:p>
        </w:tc>
        <w:tc>
          <w:tcPr>
            <w:tcW w:w="1337" w:type="dxa"/>
          </w:tcPr>
          <w:p w14:paraId="0F599284" w14:textId="0BB4FFF8"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High voltage, low voltage, and bias voltage DC power will be provided from the electronics racks on the south platform</w:t>
            </w:r>
          </w:p>
        </w:tc>
        <w:tc>
          <w:tcPr>
            <w:tcW w:w="1338" w:type="dxa"/>
          </w:tcPr>
          <w:p w14:paraId="7A568C05" w14:textId="39CC9015"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6.03.01.07</w:t>
            </w:r>
          </w:p>
        </w:tc>
      </w:tr>
      <w:tr w:rsidR="00E579E4" w14:paraId="7F7E6F11"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F8BECC5" w14:textId="77C037F0" w:rsidR="00E579E4" w:rsidRDefault="00E579E4" w:rsidP="00E579E4">
            <w:pPr>
              <w:pStyle w:val="TableEntry"/>
            </w:pPr>
            <w:r>
              <w:t>5.2</w:t>
            </w:r>
          </w:p>
        </w:tc>
        <w:tc>
          <w:tcPr>
            <w:tcW w:w="1337" w:type="dxa"/>
          </w:tcPr>
          <w:p w14:paraId="16071856" w14:textId="242EE8E0"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293D5BC2" w14:textId="36A8A86D"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14:paraId="31F5E404" w14:textId="7F522946"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I-DET-ELEC.008</w:t>
            </w:r>
          </w:p>
        </w:tc>
        <w:tc>
          <w:tcPr>
            <w:tcW w:w="1337" w:type="dxa"/>
          </w:tcPr>
          <w:p w14:paraId="41392C51" w14:textId="0E064DCE"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Power</w:t>
            </w:r>
          </w:p>
        </w:tc>
        <w:tc>
          <w:tcPr>
            <w:tcW w:w="1337" w:type="dxa"/>
          </w:tcPr>
          <w:p w14:paraId="4966087A" w14:textId="22E3968E"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High voltage, low voltage, and bias voltage DC power will be provided from the electronics racks on the south platform</w:t>
            </w:r>
          </w:p>
        </w:tc>
        <w:tc>
          <w:tcPr>
            <w:tcW w:w="1338" w:type="dxa"/>
          </w:tcPr>
          <w:p w14:paraId="6A5FFD1F" w14:textId="10137A5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6.03.01.07</w:t>
            </w:r>
          </w:p>
        </w:tc>
      </w:tr>
      <w:tr w:rsidR="00E579E4" w14:paraId="7D8016DD" w14:textId="77777777" w:rsidTr="00E5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077D317" w14:textId="56490A49" w:rsidR="00E579E4" w:rsidRDefault="00E579E4" w:rsidP="00E579E4">
            <w:pPr>
              <w:pStyle w:val="TableEntry"/>
            </w:pPr>
            <w:r>
              <w:t>5.3</w:t>
            </w:r>
          </w:p>
        </w:tc>
        <w:tc>
          <w:tcPr>
            <w:tcW w:w="1337" w:type="dxa"/>
          </w:tcPr>
          <w:p w14:paraId="7FE9F331" w14:textId="4B1C7294"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4D2396D6" w14:textId="1D646C5D"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14:paraId="695E6948" w14:textId="309DE209"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I-DET-ELEC.009</w:t>
            </w:r>
          </w:p>
        </w:tc>
        <w:tc>
          <w:tcPr>
            <w:tcW w:w="1337" w:type="dxa"/>
          </w:tcPr>
          <w:p w14:paraId="65F9CB51" w14:textId="33F53A3A"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Power</w:t>
            </w:r>
          </w:p>
        </w:tc>
        <w:tc>
          <w:tcPr>
            <w:tcW w:w="1337" w:type="dxa"/>
          </w:tcPr>
          <w:p w14:paraId="3AF9CC4D" w14:textId="61C79D6F"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High voltage, low voltage, and bias voltage DC power will be provided from the electronics racks on the south platform</w:t>
            </w:r>
          </w:p>
        </w:tc>
        <w:tc>
          <w:tcPr>
            <w:tcW w:w="1338" w:type="dxa"/>
          </w:tcPr>
          <w:p w14:paraId="1C1F72B4" w14:textId="41EF8769"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6.03.01.07</w:t>
            </w:r>
          </w:p>
        </w:tc>
      </w:tr>
    </w:tbl>
    <w:p w14:paraId="76B47292" w14:textId="77777777" w:rsidR="00E579E4" w:rsidRDefault="00E579E4" w:rsidP="00E579E4">
      <w:pPr>
        <w:pStyle w:val="TableNumber"/>
      </w:pPr>
      <w:r>
        <w:t>Electromagnetic Calorimetry Systems to Barrel HCal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E579E4" w14:paraId="57D52F30" w14:textId="77777777" w:rsidTr="00E579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32EB10E" w14:textId="0E0A7AC5" w:rsidR="00E579E4" w:rsidRDefault="00E579E4" w:rsidP="00E579E4">
            <w:pPr>
              <w:pStyle w:val="TableEntry"/>
            </w:pPr>
            <w:r>
              <w:t>Section</w:t>
            </w:r>
          </w:p>
        </w:tc>
        <w:tc>
          <w:tcPr>
            <w:tcW w:w="1337" w:type="dxa"/>
          </w:tcPr>
          <w:p w14:paraId="514B282C" w14:textId="4314953C"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4B5101C4" w14:textId="07ADE515"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7DBD979D" w14:textId="353A18A4"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6D6E52F3" w14:textId="10D02665"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3C712A4A" w14:textId="1C5DA9DD"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5C703604" w14:textId="504A4D77"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Owner</w:t>
            </w:r>
          </w:p>
        </w:tc>
      </w:tr>
      <w:tr w:rsidR="00E579E4" w14:paraId="0917B669"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8802852" w14:textId="4D8AA153" w:rsidR="00E579E4" w:rsidRDefault="00E579E4" w:rsidP="00E579E4">
            <w:pPr>
              <w:pStyle w:val="TableEntry"/>
            </w:pPr>
            <w:r>
              <w:t>6</w:t>
            </w:r>
          </w:p>
        </w:tc>
        <w:tc>
          <w:tcPr>
            <w:tcW w:w="1337" w:type="dxa"/>
          </w:tcPr>
          <w:p w14:paraId="57978A22"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6B9B2AF7" w14:textId="5A5BD7D9"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3ACC4629"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49AC5342"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7302E5F0" w14:textId="107492DA"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Barrel HCal Systems</w:t>
            </w:r>
          </w:p>
        </w:tc>
        <w:tc>
          <w:tcPr>
            <w:tcW w:w="1338" w:type="dxa"/>
          </w:tcPr>
          <w:p w14:paraId="513C15A8"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r>
      <w:tr w:rsidR="00E579E4" w14:paraId="37E2E76E" w14:textId="77777777" w:rsidTr="00E5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DBD8E98" w14:textId="633261B3" w:rsidR="00E579E4" w:rsidRDefault="00E579E4" w:rsidP="00E579E4">
            <w:pPr>
              <w:pStyle w:val="TableEntry"/>
            </w:pPr>
            <w:r>
              <w:t>6.1</w:t>
            </w:r>
          </w:p>
        </w:tc>
        <w:tc>
          <w:tcPr>
            <w:tcW w:w="1337" w:type="dxa"/>
          </w:tcPr>
          <w:p w14:paraId="1C143CC1" w14:textId="1EDB0C30"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4F6B825E" w14:textId="546F4017"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6A752A36" w14:textId="4AFA841A"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I-DET-INF-BAR.001</w:t>
            </w:r>
          </w:p>
        </w:tc>
        <w:tc>
          <w:tcPr>
            <w:tcW w:w="1337" w:type="dxa"/>
          </w:tcPr>
          <w:p w14:paraId="2BE14032" w14:textId="07AAB9CF"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Barrel ECAL Support</w:t>
            </w:r>
          </w:p>
        </w:tc>
        <w:tc>
          <w:tcPr>
            <w:tcW w:w="1337" w:type="dxa"/>
          </w:tcPr>
          <w:p w14:paraId="7B688B30" w14:textId="3BA6DDF1"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The barrel ECAL will be supported by a structural support system that runs across the end of the barrel along the surface at 3 and 9 o'clock to the barrel Hadron Calorimeter.</w:t>
            </w:r>
          </w:p>
        </w:tc>
        <w:tc>
          <w:tcPr>
            <w:tcW w:w="1338" w:type="dxa"/>
          </w:tcPr>
          <w:p w14:paraId="74B0A626" w14:textId="0B9D32AE"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E579E4" w14:paraId="6E8AB4EA"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6D548E5" w14:textId="28AE05AB" w:rsidR="00E579E4" w:rsidRDefault="00E579E4" w:rsidP="00E579E4">
            <w:pPr>
              <w:pStyle w:val="TableEntry"/>
            </w:pPr>
            <w:r>
              <w:t>6.2</w:t>
            </w:r>
          </w:p>
        </w:tc>
        <w:tc>
          <w:tcPr>
            <w:tcW w:w="1337" w:type="dxa"/>
          </w:tcPr>
          <w:p w14:paraId="0F5A3C2E" w14:textId="371C3D66"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13C37307" w14:textId="516C4872"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4C207D81" w14:textId="422427D0"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I-DET-INF-INT.023</w:t>
            </w:r>
          </w:p>
        </w:tc>
        <w:tc>
          <w:tcPr>
            <w:tcW w:w="1337" w:type="dxa"/>
          </w:tcPr>
          <w:p w14:paraId="157B8CEA" w14:textId="00182DB5"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3FD9B8B0" w14:textId="3A9E35BF"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The exterior radius of the forward ECAL is limited by the interior bore of the barrel Hadron Calorimeter. Modifications to either must be coordinated.</w:t>
            </w:r>
          </w:p>
        </w:tc>
        <w:tc>
          <w:tcPr>
            <w:tcW w:w="1338" w:type="dxa"/>
          </w:tcPr>
          <w:p w14:paraId="1E8EFCF3" w14:textId="6280B4AE"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E579E4" w14:paraId="7EB9DED5" w14:textId="77777777" w:rsidTr="00E5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A4B6F84" w14:textId="7EA06BF2" w:rsidR="00E579E4" w:rsidRDefault="00E579E4" w:rsidP="00E579E4">
            <w:pPr>
              <w:pStyle w:val="TableEntry"/>
            </w:pPr>
            <w:r>
              <w:t>6.3</w:t>
            </w:r>
          </w:p>
        </w:tc>
        <w:tc>
          <w:tcPr>
            <w:tcW w:w="1337" w:type="dxa"/>
          </w:tcPr>
          <w:p w14:paraId="1B01F432" w14:textId="6B5A22F7"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3501E274" w14:textId="7BFC47E7"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24595023" w14:textId="185F5198"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I-DET-INF-INT.024</w:t>
            </w:r>
          </w:p>
        </w:tc>
        <w:tc>
          <w:tcPr>
            <w:tcW w:w="1337" w:type="dxa"/>
          </w:tcPr>
          <w:p w14:paraId="116419F2" w14:textId="1BCA049F"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Kinematic Overlap</w:t>
            </w:r>
          </w:p>
        </w:tc>
        <w:tc>
          <w:tcPr>
            <w:tcW w:w="1337" w:type="dxa"/>
          </w:tcPr>
          <w:p w14:paraId="48441A7A" w14:textId="301FF76B"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The exterior radius of the forward ECAL is constrained to provide continuous coverage with the barrel electromagnetic calorimeter. Modifications to either must be coordinated.</w:t>
            </w:r>
          </w:p>
        </w:tc>
        <w:tc>
          <w:tcPr>
            <w:tcW w:w="1338" w:type="dxa"/>
          </w:tcPr>
          <w:p w14:paraId="77B891AF" w14:textId="55638B6D"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6.03.01.09.04</w:t>
            </w:r>
          </w:p>
        </w:tc>
      </w:tr>
    </w:tbl>
    <w:p w14:paraId="26A59F61" w14:textId="77777777" w:rsidR="00E579E4" w:rsidRDefault="00E579E4" w:rsidP="00E579E4">
      <w:pPr>
        <w:pStyle w:val="TableNumber"/>
      </w:pPr>
      <w:r>
        <w:t>Electromagnetic Calorimetry Systems to Backward HCal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E579E4" w14:paraId="65235CE7" w14:textId="77777777" w:rsidTr="00E579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02AF4C1" w14:textId="5FA02A07" w:rsidR="00E579E4" w:rsidRDefault="00E579E4" w:rsidP="00E579E4">
            <w:pPr>
              <w:pStyle w:val="TableEntry"/>
            </w:pPr>
            <w:r>
              <w:t>Section</w:t>
            </w:r>
          </w:p>
        </w:tc>
        <w:tc>
          <w:tcPr>
            <w:tcW w:w="1337" w:type="dxa"/>
          </w:tcPr>
          <w:p w14:paraId="1AFC67EF" w14:textId="1E793AE4"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602BEACD" w14:textId="2BD50955"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0FDBB668" w14:textId="26D3C6D1"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7AF177E3" w14:textId="257EF799"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1C9143F1" w14:textId="12ED80DA"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0BE82D6D" w14:textId="3C74DD9F"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Owner</w:t>
            </w:r>
          </w:p>
        </w:tc>
      </w:tr>
      <w:tr w:rsidR="00E579E4" w14:paraId="389C8A53"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8AFED80" w14:textId="6A66FFF7" w:rsidR="00E579E4" w:rsidRDefault="00E579E4" w:rsidP="00E579E4">
            <w:pPr>
              <w:pStyle w:val="TableEntry"/>
            </w:pPr>
            <w:r>
              <w:t>7</w:t>
            </w:r>
          </w:p>
        </w:tc>
        <w:tc>
          <w:tcPr>
            <w:tcW w:w="1337" w:type="dxa"/>
          </w:tcPr>
          <w:p w14:paraId="30370A56"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4A945FFB" w14:textId="0C769374"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3932F8C0"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737DAC0C"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373E4172" w14:textId="3C03921F"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Backward HCal Systems</w:t>
            </w:r>
          </w:p>
        </w:tc>
        <w:tc>
          <w:tcPr>
            <w:tcW w:w="1338" w:type="dxa"/>
          </w:tcPr>
          <w:p w14:paraId="6A617A45"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r>
      <w:tr w:rsidR="00E579E4" w14:paraId="0BC82036" w14:textId="77777777" w:rsidTr="00E5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8736326" w14:textId="700985F3" w:rsidR="00E579E4" w:rsidRDefault="00E579E4" w:rsidP="00E579E4">
            <w:pPr>
              <w:pStyle w:val="TableEntry"/>
            </w:pPr>
            <w:r>
              <w:t>7.1</w:t>
            </w:r>
          </w:p>
        </w:tc>
        <w:tc>
          <w:tcPr>
            <w:tcW w:w="1337" w:type="dxa"/>
          </w:tcPr>
          <w:p w14:paraId="2DAF9035" w14:textId="3864C18D"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433C0E35" w14:textId="0C6204E2"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71F9CFA2" w14:textId="27621098"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I-DET-INF-INT.016</w:t>
            </w:r>
          </w:p>
        </w:tc>
        <w:tc>
          <w:tcPr>
            <w:tcW w:w="1337" w:type="dxa"/>
          </w:tcPr>
          <w:p w14:paraId="179F6587" w14:textId="78235D6C"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5906A044" w14:textId="7FC40000"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The backward position of the backward ECAL is limited by the backward Hadron Calorimeter and the adjacent cabling pathway that provides services to the interior detectors. Modifications to either must be coordinated.</w:t>
            </w:r>
          </w:p>
        </w:tc>
        <w:tc>
          <w:tcPr>
            <w:tcW w:w="1338" w:type="dxa"/>
          </w:tcPr>
          <w:p w14:paraId="6E3F41B1" w14:textId="1D41054D"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6.03.01.09.04</w:t>
            </w:r>
          </w:p>
        </w:tc>
      </w:tr>
    </w:tbl>
    <w:p w14:paraId="3F1EA9B3" w14:textId="77777777" w:rsidR="00E579E4" w:rsidRDefault="00E579E4" w:rsidP="00E579E4">
      <w:pPr>
        <w:pStyle w:val="TableNumber"/>
      </w:pPr>
      <w:r>
        <w:t>Electromagnetic Calorimetry Systems to Forward HCal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E579E4" w14:paraId="5D368B68" w14:textId="77777777" w:rsidTr="00E579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BFBD10B" w14:textId="0F540789" w:rsidR="00E579E4" w:rsidRDefault="00E579E4" w:rsidP="00E579E4">
            <w:pPr>
              <w:pStyle w:val="TableEntry"/>
            </w:pPr>
            <w:r>
              <w:t>Section</w:t>
            </w:r>
          </w:p>
        </w:tc>
        <w:tc>
          <w:tcPr>
            <w:tcW w:w="1337" w:type="dxa"/>
          </w:tcPr>
          <w:p w14:paraId="368F8CFB" w14:textId="25B1DAED"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3C2047EF" w14:textId="33288CDE"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3D7471FE" w14:textId="35B0E12A"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3745F2C4" w14:textId="5DBACACB"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117F2CB6" w14:textId="6202B2F9"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56E2FDFC" w14:textId="1C98E382"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Owner</w:t>
            </w:r>
          </w:p>
        </w:tc>
      </w:tr>
      <w:tr w:rsidR="00E579E4" w14:paraId="2473F538"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08EECFA" w14:textId="305CBF08" w:rsidR="00E579E4" w:rsidRDefault="00E579E4" w:rsidP="00E579E4">
            <w:pPr>
              <w:pStyle w:val="TableEntry"/>
            </w:pPr>
            <w:r>
              <w:t>8</w:t>
            </w:r>
          </w:p>
        </w:tc>
        <w:tc>
          <w:tcPr>
            <w:tcW w:w="1337" w:type="dxa"/>
          </w:tcPr>
          <w:p w14:paraId="5625DE47"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05CD311F" w14:textId="71195059"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2BE2383F"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20949564"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7F33E242" w14:textId="732C5A3E"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Forward HCal Systems</w:t>
            </w:r>
          </w:p>
        </w:tc>
        <w:tc>
          <w:tcPr>
            <w:tcW w:w="1338" w:type="dxa"/>
          </w:tcPr>
          <w:p w14:paraId="047C0261"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r>
      <w:tr w:rsidR="00E579E4" w14:paraId="3A80618F" w14:textId="77777777" w:rsidTr="00E5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F931EBE" w14:textId="078EFCBB" w:rsidR="00E579E4" w:rsidRDefault="00E579E4" w:rsidP="00E579E4">
            <w:pPr>
              <w:pStyle w:val="TableEntry"/>
            </w:pPr>
            <w:r>
              <w:t>8.1</w:t>
            </w:r>
          </w:p>
        </w:tc>
        <w:tc>
          <w:tcPr>
            <w:tcW w:w="1337" w:type="dxa"/>
          </w:tcPr>
          <w:p w14:paraId="1A0F17BF" w14:textId="13823D52"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500EC11E" w14:textId="06772CCA"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611387B8" w14:textId="24FDE520"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I-DET-INF-BAR.002</w:t>
            </w:r>
          </w:p>
        </w:tc>
        <w:tc>
          <w:tcPr>
            <w:tcW w:w="1337" w:type="dxa"/>
          </w:tcPr>
          <w:p w14:paraId="454A864B" w14:textId="3B4BC8C1"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Weight Distributed</w:t>
            </w:r>
          </w:p>
        </w:tc>
        <w:tc>
          <w:tcPr>
            <w:tcW w:w="1337" w:type="dxa"/>
          </w:tcPr>
          <w:p w14:paraId="570ECD07" w14:textId="65615C91"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The weight of the barrel ECAL will be transferred to the barrel Hadron Calorimeter and must be accommodated by the dedicated support systems.</w:t>
            </w:r>
          </w:p>
        </w:tc>
        <w:tc>
          <w:tcPr>
            <w:tcW w:w="1338" w:type="dxa"/>
          </w:tcPr>
          <w:p w14:paraId="6DDC60F4" w14:textId="63291950"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E579E4" w14:paraId="5C288A6F"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A2B7A99" w14:textId="3ABD0ED2" w:rsidR="00E579E4" w:rsidRDefault="00E579E4" w:rsidP="00E579E4">
            <w:pPr>
              <w:pStyle w:val="TableEntry"/>
            </w:pPr>
            <w:r>
              <w:t>8.2</w:t>
            </w:r>
          </w:p>
        </w:tc>
        <w:tc>
          <w:tcPr>
            <w:tcW w:w="1337" w:type="dxa"/>
          </w:tcPr>
          <w:p w14:paraId="210B1CA5" w14:textId="01EE5254"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4256B058" w14:textId="2ED9114C"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12B807F9" w14:textId="58794D9A"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I-DET-INF-BAR.004</w:t>
            </w:r>
          </w:p>
        </w:tc>
        <w:tc>
          <w:tcPr>
            <w:tcW w:w="1337" w:type="dxa"/>
          </w:tcPr>
          <w:p w14:paraId="3916936E" w14:textId="40A2F83E"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Backward ECAL Support</w:t>
            </w:r>
          </w:p>
        </w:tc>
        <w:tc>
          <w:tcPr>
            <w:tcW w:w="1337" w:type="dxa"/>
          </w:tcPr>
          <w:p w14:paraId="3222B0BD" w14:textId="471A408F"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The backward ECAL will be supported by rails integrated into the global support tube</w:t>
            </w:r>
          </w:p>
        </w:tc>
        <w:tc>
          <w:tcPr>
            <w:tcW w:w="1338" w:type="dxa"/>
          </w:tcPr>
          <w:p w14:paraId="77E30AF6" w14:textId="552B863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E579E4" w14:paraId="638657EE" w14:textId="77777777" w:rsidTr="00E5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A53A2F6" w14:textId="01C8C4C6" w:rsidR="00E579E4" w:rsidRDefault="00E579E4" w:rsidP="00E579E4">
            <w:pPr>
              <w:pStyle w:val="TableEntry"/>
            </w:pPr>
            <w:r>
              <w:t>8.3</w:t>
            </w:r>
          </w:p>
        </w:tc>
        <w:tc>
          <w:tcPr>
            <w:tcW w:w="1337" w:type="dxa"/>
          </w:tcPr>
          <w:p w14:paraId="159F7AA8" w14:textId="0E319CC6"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223136DB" w14:textId="20581E4B"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55122F66" w14:textId="6F8EDCDD"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I-DET-INF-BAR.007</w:t>
            </w:r>
          </w:p>
        </w:tc>
        <w:tc>
          <w:tcPr>
            <w:tcW w:w="1337" w:type="dxa"/>
          </w:tcPr>
          <w:p w14:paraId="35B12C9B" w14:textId="56BBFE46"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Forward ECAL Support</w:t>
            </w:r>
          </w:p>
        </w:tc>
        <w:tc>
          <w:tcPr>
            <w:tcW w:w="1337" w:type="dxa"/>
          </w:tcPr>
          <w:p w14:paraId="6908F3E6" w14:textId="0516A42B"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The forward ECAL will be supported by the forward Hadron Calorimeter endcap. Because the forward ECAL must split into two parts to provide access to the barrel, each half must be independently affixed to the Hadron Calorimeter halves.</w:t>
            </w:r>
          </w:p>
        </w:tc>
        <w:tc>
          <w:tcPr>
            <w:tcW w:w="1338" w:type="dxa"/>
          </w:tcPr>
          <w:p w14:paraId="1781A43C" w14:textId="50A4A5D7"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E579E4" w14:paraId="1841C07B"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3E81FE7" w14:textId="577B06FD" w:rsidR="00E579E4" w:rsidRDefault="00E579E4" w:rsidP="00E579E4">
            <w:pPr>
              <w:pStyle w:val="TableEntry"/>
            </w:pPr>
            <w:r>
              <w:t>8.4</w:t>
            </w:r>
          </w:p>
        </w:tc>
        <w:tc>
          <w:tcPr>
            <w:tcW w:w="1337" w:type="dxa"/>
          </w:tcPr>
          <w:p w14:paraId="6B1C9D9C" w14:textId="25C8089B"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43D74875" w14:textId="05FEDCFB"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350381CD" w14:textId="1D70454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I-DET-INF-BAR.008</w:t>
            </w:r>
          </w:p>
        </w:tc>
        <w:tc>
          <w:tcPr>
            <w:tcW w:w="1337" w:type="dxa"/>
          </w:tcPr>
          <w:p w14:paraId="62977262" w14:textId="771E8231"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Weight Transfer</w:t>
            </w:r>
          </w:p>
        </w:tc>
        <w:tc>
          <w:tcPr>
            <w:tcW w:w="1337" w:type="dxa"/>
          </w:tcPr>
          <w:p w14:paraId="670BFC6E" w14:textId="687583FD"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The weight of the forward ECAL will be transferred to the forward Hadron Calorimeter endcap and must be accommodated by all subsequent support systems.</w:t>
            </w:r>
          </w:p>
        </w:tc>
        <w:tc>
          <w:tcPr>
            <w:tcW w:w="1338" w:type="dxa"/>
          </w:tcPr>
          <w:p w14:paraId="51DFF834" w14:textId="7F557A3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E579E4" w14:paraId="2ACAFFCB" w14:textId="77777777" w:rsidTr="00E5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D81DD24" w14:textId="0D3E931C" w:rsidR="00E579E4" w:rsidRDefault="00E579E4" w:rsidP="00E579E4">
            <w:pPr>
              <w:pStyle w:val="TableEntry"/>
            </w:pPr>
            <w:r>
              <w:t>8.5</w:t>
            </w:r>
          </w:p>
        </w:tc>
        <w:tc>
          <w:tcPr>
            <w:tcW w:w="1337" w:type="dxa"/>
          </w:tcPr>
          <w:p w14:paraId="6A0D793B" w14:textId="349E47DA"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21F0AD65" w14:textId="37375641"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2938B0D1" w14:textId="60F4D035"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I-DET-INF-FWD.004</w:t>
            </w:r>
          </w:p>
        </w:tc>
        <w:tc>
          <w:tcPr>
            <w:tcW w:w="1337" w:type="dxa"/>
          </w:tcPr>
          <w:p w14:paraId="7EE41372" w14:textId="2AE45DDE"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Sub-Detector Support</w:t>
            </w:r>
          </w:p>
        </w:tc>
        <w:tc>
          <w:tcPr>
            <w:tcW w:w="1337" w:type="dxa"/>
          </w:tcPr>
          <w:p w14:paraId="0ECAEE3C" w14:textId="15F1D49C"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The forward HCAL will support the weight of the forward electromagnetic calorimeter that is embedded within it.</w:t>
            </w:r>
          </w:p>
        </w:tc>
        <w:tc>
          <w:tcPr>
            <w:tcW w:w="1338" w:type="dxa"/>
          </w:tcPr>
          <w:p w14:paraId="1A2223FA" w14:textId="797618AB"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6.03.01.09.03</w:t>
            </w:r>
          </w:p>
        </w:tc>
      </w:tr>
      <w:tr w:rsidR="00E579E4" w14:paraId="48D7F88D"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8C3DDA5" w14:textId="429D5A92" w:rsidR="00E579E4" w:rsidRDefault="00E579E4" w:rsidP="00E579E4">
            <w:pPr>
              <w:pStyle w:val="TableEntry"/>
            </w:pPr>
            <w:r>
              <w:t>8.6</w:t>
            </w:r>
          </w:p>
        </w:tc>
        <w:tc>
          <w:tcPr>
            <w:tcW w:w="1337" w:type="dxa"/>
          </w:tcPr>
          <w:p w14:paraId="1D1AE70C" w14:textId="29A87605"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2C1E849D" w14:textId="3EC475A2"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29D238ED" w14:textId="11E19D33"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I-DET-INF-INT.025</w:t>
            </w:r>
          </w:p>
        </w:tc>
        <w:tc>
          <w:tcPr>
            <w:tcW w:w="1337" w:type="dxa"/>
          </w:tcPr>
          <w:p w14:paraId="00DEB74A" w14:textId="17585CBC"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7B2A4787" w14:textId="33EA5C68"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The forward position of the forward ECAL is limited by the forward Hadron Calorimeter. Modifications to either must be coordinated.</w:t>
            </w:r>
          </w:p>
        </w:tc>
        <w:tc>
          <w:tcPr>
            <w:tcW w:w="1338" w:type="dxa"/>
          </w:tcPr>
          <w:p w14:paraId="20070859" w14:textId="40E7DFE4"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6.03.01.09.04</w:t>
            </w:r>
          </w:p>
        </w:tc>
      </w:tr>
    </w:tbl>
    <w:p w14:paraId="75BA0738" w14:textId="77777777" w:rsidR="00E579E4" w:rsidRDefault="00E579E4" w:rsidP="00E579E4">
      <w:pPr>
        <w:pStyle w:val="TableNumber"/>
      </w:pPr>
      <w:r>
        <w:t>Electromagnetic Calorimetry Systems to Barrel Detector Structures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E579E4" w14:paraId="7FE58225" w14:textId="77777777" w:rsidTr="00E579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797DBC4" w14:textId="502661B9" w:rsidR="00E579E4" w:rsidRDefault="00E579E4" w:rsidP="00E579E4">
            <w:pPr>
              <w:pStyle w:val="TableEntry"/>
            </w:pPr>
            <w:r>
              <w:t>Section</w:t>
            </w:r>
          </w:p>
        </w:tc>
        <w:tc>
          <w:tcPr>
            <w:tcW w:w="1337" w:type="dxa"/>
          </w:tcPr>
          <w:p w14:paraId="07D6A966" w14:textId="6B7FD6A3"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512D7490" w14:textId="225A22A7"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57DD8F3A" w14:textId="76F028D2"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69CC98E2" w14:textId="765AFD6B"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6911F6C2" w14:textId="1BB8D8E6"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71345674" w14:textId="1D65C01B"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Owner</w:t>
            </w:r>
          </w:p>
        </w:tc>
      </w:tr>
      <w:tr w:rsidR="00E579E4" w14:paraId="242DDB8D"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2BEB5C3" w14:textId="63878966" w:rsidR="00E579E4" w:rsidRDefault="00E579E4" w:rsidP="00E579E4">
            <w:pPr>
              <w:pStyle w:val="TableEntry"/>
            </w:pPr>
            <w:r>
              <w:t>9</w:t>
            </w:r>
          </w:p>
        </w:tc>
        <w:tc>
          <w:tcPr>
            <w:tcW w:w="1337" w:type="dxa"/>
          </w:tcPr>
          <w:p w14:paraId="094FB81C"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5256BB79" w14:textId="61AEF3BB"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6.03.01.09.01</w:t>
            </w:r>
          </w:p>
        </w:tc>
        <w:tc>
          <w:tcPr>
            <w:tcW w:w="1337" w:type="dxa"/>
          </w:tcPr>
          <w:p w14:paraId="6462FEBA"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44D30361"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6E3589F6" w14:textId="0FC9396F"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Barrel Detector Structures</w:t>
            </w:r>
          </w:p>
        </w:tc>
        <w:tc>
          <w:tcPr>
            <w:tcW w:w="1338" w:type="dxa"/>
          </w:tcPr>
          <w:p w14:paraId="16FA8786"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r>
      <w:tr w:rsidR="00E579E4" w14:paraId="4292D9F0" w14:textId="77777777" w:rsidTr="00E5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E4C68B9" w14:textId="35AD0B66" w:rsidR="00E579E4" w:rsidRDefault="00E579E4" w:rsidP="00E579E4">
            <w:pPr>
              <w:pStyle w:val="TableEntry"/>
            </w:pPr>
            <w:r>
              <w:t>9.1</w:t>
            </w:r>
          </w:p>
        </w:tc>
        <w:tc>
          <w:tcPr>
            <w:tcW w:w="1337" w:type="dxa"/>
          </w:tcPr>
          <w:p w14:paraId="245A3309" w14:textId="4A9B2B1C"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3364B218" w14:textId="3DD1AFF5"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6.03.01.09.01</w:t>
            </w:r>
          </w:p>
        </w:tc>
        <w:tc>
          <w:tcPr>
            <w:tcW w:w="1337" w:type="dxa"/>
          </w:tcPr>
          <w:p w14:paraId="391103AF" w14:textId="30581B3A"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I-DET-INF-BAR.001</w:t>
            </w:r>
          </w:p>
        </w:tc>
        <w:tc>
          <w:tcPr>
            <w:tcW w:w="1337" w:type="dxa"/>
          </w:tcPr>
          <w:p w14:paraId="5CC7168E" w14:textId="3F195603"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Barrel ECAL Support</w:t>
            </w:r>
          </w:p>
        </w:tc>
        <w:tc>
          <w:tcPr>
            <w:tcW w:w="1337" w:type="dxa"/>
          </w:tcPr>
          <w:p w14:paraId="5CB93873" w14:textId="4A05980B"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The barrel ECAL will be supported by a structural support system that runs across the end of the barrel along the surface at 3 and 9 o'clock to the barrel Hadron Calorimeter.</w:t>
            </w:r>
          </w:p>
        </w:tc>
        <w:tc>
          <w:tcPr>
            <w:tcW w:w="1338" w:type="dxa"/>
          </w:tcPr>
          <w:p w14:paraId="48B77F13" w14:textId="53A6A780"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E579E4" w14:paraId="561BC598"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6BFA475" w14:textId="3B74BA9C" w:rsidR="00E579E4" w:rsidRDefault="00E579E4" w:rsidP="00E579E4">
            <w:pPr>
              <w:pStyle w:val="TableEntry"/>
            </w:pPr>
            <w:r>
              <w:t>9.2</w:t>
            </w:r>
          </w:p>
        </w:tc>
        <w:tc>
          <w:tcPr>
            <w:tcW w:w="1337" w:type="dxa"/>
          </w:tcPr>
          <w:p w14:paraId="5114CEEE" w14:textId="0827B5BD"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265363AB" w14:textId="7673B693"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6.03.01.09.01</w:t>
            </w:r>
          </w:p>
        </w:tc>
        <w:tc>
          <w:tcPr>
            <w:tcW w:w="1337" w:type="dxa"/>
          </w:tcPr>
          <w:p w14:paraId="68235D7A" w14:textId="503017F8"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I-DET-INF-BAR.002</w:t>
            </w:r>
          </w:p>
        </w:tc>
        <w:tc>
          <w:tcPr>
            <w:tcW w:w="1337" w:type="dxa"/>
          </w:tcPr>
          <w:p w14:paraId="2FC600AA" w14:textId="6014549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Weight Distributed</w:t>
            </w:r>
          </w:p>
        </w:tc>
        <w:tc>
          <w:tcPr>
            <w:tcW w:w="1337" w:type="dxa"/>
          </w:tcPr>
          <w:p w14:paraId="5A145073" w14:textId="06FE1A59"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The weight of the barrel ECAL will be transferred to the barrel Hadron Calorimeter and must be accommodated by the dedicated support systems.</w:t>
            </w:r>
          </w:p>
        </w:tc>
        <w:tc>
          <w:tcPr>
            <w:tcW w:w="1338" w:type="dxa"/>
          </w:tcPr>
          <w:p w14:paraId="585F2BAF" w14:textId="5D45749D"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E579E4" w14:paraId="273A1C06" w14:textId="77777777" w:rsidTr="00E5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2783D14" w14:textId="4C979249" w:rsidR="00E579E4" w:rsidRDefault="00E579E4" w:rsidP="00E579E4">
            <w:pPr>
              <w:pStyle w:val="TableEntry"/>
            </w:pPr>
            <w:r>
              <w:t>9.3</w:t>
            </w:r>
          </w:p>
        </w:tc>
        <w:tc>
          <w:tcPr>
            <w:tcW w:w="1337" w:type="dxa"/>
          </w:tcPr>
          <w:p w14:paraId="59CBC81C" w14:textId="6DD3DFE5"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79C8BB94" w14:textId="74414B2D"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6.03.01.09.01</w:t>
            </w:r>
          </w:p>
        </w:tc>
        <w:tc>
          <w:tcPr>
            <w:tcW w:w="1337" w:type="dxa"/>
          </w:tcPr>
          <w:p w14:paraId="24D112B4" w14:textId="07EDE846"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I-DET-INF-BAR.003</w:t>
            </w:r>
          </w:p>
        </w:tc>
        <w:tc>
          <w:tcPr>
            <w:tcW w:w="1337" w:type="dxa"/>
          </w:tcPr>
          <w:p w14:paraId="03C759A3" w14:textId="4CF480B3"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Support Structure</w:t>
            </w:r>
          </w:p>
        </w:tc>
        <w:tc>
          <w:tcPr>
            <w:tcW w:w="1337" w:type="dxa"/>
          </w:tcPr>
          <w:p w14:paraId="11C67851" w14:textId="5AFA2080"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The DIRC bar boxes will be supported by the global support tube inside the barrel Electromagnetic Calorimeter, that allows the boxes to be extracted using a system of rollers.</w:t>
            </w:r>
          </w:p>
        </w:tc>
        <w:tc>
          <w:tcPr>
            <w:tcW w:w="1338" w:type="dxa"/>
          </w:tcPr>
          <w:p w14:paraId="06027473" w14:textId="48BDC7A9"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E579E4" w14:paraId="5DAA4476"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B51C727" w14:textId="33A16D38" w:rsidR="00E579E4" w:rsidRDefault="00E579E4" w:rsidP="00E579E4">
            <w:pPr>
              <w:pStyle w:val="TableEntry"/>
            </w:pPr>
            <w:r>
              <w:t>9.4</w:t>
            </w:r>
          </w:p>
        </w:tc>
        <w:tc>
          <w:tcPr>
            <w:tcW w:w="1337" w:type="dxa"/>
          </w:tcPr>
          <w:p w14:paraId="0B520D1F" w14:textId="52E7DA7B"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65CE0BBE" w14:textId="23B5720F"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6.03.01.09.01</w:t>
            </w:r>
          </w:p>
        </w:tc>
        <w:tc>
          <w:tcPr>
            <w:tcW w:w="1337" w:type="dxa"/>
          </w:tcPr>
          <w:p w14:paraId="2CA55BAE" w14:textId="02E566F8"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I-DET-INF-BAR.004</w:t>
            </w:r>
          </w:p>
        </w:tc>
        <w:tc>
          <w:tcPr>
            <w:tcW w:w="1337" w:type="dxa"/>
          </w:tcPr>
          <w:p w14:paraId="5EBAEC04" w14:textId="35ABF071"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Backward ECAL Support</w:t>
            </w:r>
          </w:p>
        </w:tc>
        <w:tc>
          <w:tcPr>
            <w:tcW w:w="1337" w:type="dxa"/>
          </w:tcPr>
          <w:p w14:paraId="43FD2C12" w14:textId="2033E94F"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The backward ECAL will be supported by rails integrated into the global support tube</w:t>
            </w:r>
          </w:p>
        </w:tc>
        <w:tc>
          <w:tcPr>
            <w:tcW w:w="1338" w:type="dxa"/>
          </w:tcPr>
          <w:p w14:paraId="6290877A" w14:textId="028A4668"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E579E4" w14:paraId="35E8C5B4" w14:textId="77777777" w:rsidTr="00E5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8114758" w14:textId="0DBBBAEF" w:rsidR="00E579E4" w:rsidRDefault="00E579E4" w:rsidP="00E579E4">
            <w:pPr>
              <w:pStyle w:val="TableEntry"/>
            </w:pPr>
            <w:r>
              <w:t>9.5</w:t>
            </w:r>
          </w:p>
        </w:tc>
        <w:tc>
          <w:tcPr>
            <w:tcW w:w="1337" w:type="dxa"/>
          </w:tcPr>
          <w:p w14:paraId="79EAEB0F" w14:textId="75FF0A50"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44489476" w14:textId="543B8557"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6.03.01.09.01</w:t>
            </w:r>
          </w:p>
        </w:tc>
        <w:tc>
          <w:tcPr>
            <w:tcW w:w="1337" w:type="dxa"/>
          </w:tcPr>
          <w:p w14:paraId="2F745001" w14:textId="0A773233"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I-DET-INF-BAR.005</w:t>
            </w:r>
          </w:p>
        </w:tc>
        <w:tc>
          <w:tcPr>
            <w:tcW w:w="1337" w:type="dxa"/>
          </w:tcPr>
          <w:p w14:paraId="1C2E07BD" w14:textId="19CD8EF8"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Weight Transfer</w:t>
            </w:r>
          </w:p>
        </w:tc>
        <w:tc>
          <w:tcPr>
            <w:tcW w:w="1337" w:type="dxa"/>
          </w:tcPr>
          <w:p w14:paraId="2CEB9B2E" w14:textId="7DF27BA9"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The weight of the backward ECAL will be transferred to the global support tube and must be accommodated by all subsequent support systems.</w:t>
            </w:r>
          </w:p>
        </w:tc>
        <w:tc>
          <w:tcPr>
            <w:tcW w:w="1338" w:type="dxa"/>
          </w:tcPr>
          <w:p w14:paraId="65ACEC0E" w14:textId="5A7EEBBE"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E579E4" w14:paraId="1AAEA205"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DF56474" w14:textId="5226C0D9" w:rsidR="00E579E4" w:rsidRDefault="00E579E4" w:rsidP="00E579E4">
            <w:pPr>
              <w:pStyle w:val="TableEntry"/>
            </w:pPr>
            <w:r>
              <w:t>9.6</w:t>
            </w:r>
          </w:p>
        </w:tc>
        <w:tc>
          <w:tcPr>
            <w:tcW w:w="1337" w:type="dxa"/>
          </w:tcPr>
          <w:p w14:paraId="0A1B9CB9" w14:textId="33C12318"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60580BDE" w14:textId="136C168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6.03.01.09.01</w:t>
            </w:r>
          </w:p>
        </w:tc>
        <w:tc>
          <w:tcPr>
            <w:tcW w:w="1337" w:type="dxa"/>
          </w:tcPr>
          <w:p w14:paraId="2CCC395D" w14:textId="34A90579"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I-DET-INF-BAR.006</w:t>
            </w:r>
          </w:p>
        </w:tc>
        <w:tc>
          <w:tcPr>
            <w:tcW w:w="1337" w:type="dxa"/>
          </w:tcPr>
          <w:p w14:paraId="31C165F9" w14:textId="5343B0EC"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EMCal Support System</w:t>
            </w:r>
          </w:p>
        </w:tc>
        <w:tc>
          <w:tcPr>
            <w:tcW w:w="1337" w:type="dxa"/>
          </w:tcPr>
          <w:p w14:paraId="6371DC58" w14:textId="66E72FE3"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The global support tube will provide support for the backward electromagnetic calorimeter.</w:t>
            </w:r>
          </w:p>
        </w:tc>
        <w:tc>
          <w:tcPr>
            <w:tcW w:w="1338" w:type="dxa"/>
          </w:tcPr>
          <w:p w14:paraId="221F0279" w14:textId="4E2515B8"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E579E4" w14:paraId="676E3F18" w14:textId="77777777" w:rsidTr="00E5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88A46ED" w14:textId="7FBF1027" w:rsidR="00E579E4" w:rsidRDefault="00E579E4" w:rsidP="00E579E4">
            <w:pPr>
              <w:pStyle w:val="TableEntry"/>
            </w:pPr>
            <w:r>
              <w:t>9.7</w:t>
            </w:r>
          </w:p>
        </w:tc>
        <w:tc>
          <w:tcPr>
            <w:tcW w:w="1337" w:type="dxa"/>
          </w:tcPr>
          <w:p w14:paraId="2BCFB2EA" w14:textId="5FDB9FFA"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5A0F730E" w14:textId="079524BF"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6.03.01.09.01</w:t>
            </w:r>
          </w:p>
        </w:tc>
        <w:tc>
          <w:tcPr>
            <w:tcW w:w="1337" w:type="dxa"/>
          </w:tcPr>
          <w:p w14:paraId="1DBDB4D5" w14:textId="7FAF6E94"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I-DET-INF-BAR.007</w:t>
            </w:r>
          </w:p>
        </w:tc>
        <w:tc>
          <w:tcPr>
            <w:tcW w:w="1337" w:type="dxa"/>
          </w:tcPr>
          <w:p w14:paraId="11CF1391" w14:textId="083210A4"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Forward ECAL Support</w:t>
            </w:r>
          </w:p>
        </w:tc>
        <w:tc>
          <w:tcPr>
            <w:tcW w:w="1337" w:type="dxa"/>
          </w:tcPr>
          <w:p w14:paraId="502E6064" w14:textId="03B51436"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The forward ECAL will be supported by the forward Hadron Calorimeter endcap. Because the forward ECAL must split into two parts to provide access to the barrel, each half must be independently affixed to the Hadron Calorimeter halves.</w:t>
            </w:r>
          </w:p>
        </w:tc>
        <w:tc>
          <w:tcPr>
            <w:tcW w:w="1338" w:type="dxa"/>
          </w:tcPr>
          <w:p w14:paraId="1E34B771" w14:textId="54D50AAC"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E579E4" w14:paraId="22B663C2"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B775BC8" w14:textId="0C074506" w:rsidR="00E579E4" w:rsidRDefault="00E579E4" w:rsidP="00E579E4">
            <w:pPr>
              <w:pStyle w:val="TableEntry"/>
            </w:pPr>
            <w:r>
              <w:t>9.8</w:t>
            </w:r>
          </w:p>
        </w:tc>
        <w:tc>
          <w:tcPr>
            <w:tcW w:w="1337" w:type="dxa"/>
          </w:tcPr>
          <w:p w14:paraId="7D08B5E2" w14:textId="0DEFB72C"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5236A213" w14:textId="4052CB1B"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6.03.01.09.01</w:t>
            </w:r>
          </w:p>
        </w:tc>
        <w:tc>
          <w:tcPr>
            <w:tcW w:w="1337" w:type="dxa"/>
          </w:tcPr>
          <w:p w14:paraId="14F4A03A" w14:textId="4346A685"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I-DET-INF-BAR.008</w:t>
            </w:r>
          </w:p>
        </w:tc>
        <w:tc>
          <w:tcPr>
            <w:tcW w:w="1337" w:type="dxa"/>
          </w:tcPr>
          <w:p w14:paraId="07B38513" w14:textId="086F22BF"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Weight Transfer</w:t>
            </w:r>
          </w:p>
        </w:tc>
        <w:tc>
          <w:tcPr>
            <w:tcW w:w="1337" w:type="dxa"/>
          </w:tcPr>
          <w:p w14:paraId="0D04DFA1" w14:textId="2A94B87A"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The weight of the forward ECAL will be transferred to the forward Hadron Calorimeter endcap and must be accommodated by all subsequent support systems.</w:t>
            </w:r>
          </w:p>
        </w:tc>
        <w:tc>
          <w:tcPr>
            <w:tcW w:w="1338" w:type="dxa"/>
          </w:tcPr>
          <w:p w14:paraId="0F03E009" w14:textId="2675F7EA"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6.03.01.09.01</w:t>
            </w:r>
          </w:p>
        </w:tc>
      </w:tr>
    </w:tbl>
    <w:p w14:paraId="1DBD6BFF" w14:textId="77777777" w:rsidR="00E579E4" w:rsidRDefault="00E579E4" w:rsidP="00E579E4">
      <w:pPr>
        <w:pStyle w:val="TableNumber"/>
      </w:pPr>
      <w:r>
        <w:t>Electromagnetic Calorimetry Systems to Hadron Endcap Structures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E579E4" w14:paraId="4FB3FBD3" w14:textId="77777777" w:rsidTr="00E579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A146A68" w14:textId="4FBE8F62" w:rsidR="00E579E4" w:rsidRDefault="00E579E4" w:rsidP="00E579E4">
            <w:pPr>
              <w:pStyle w:val="TableEntry"/>
            </w:pPr>
            <w:r>
              <w:t>Section</w:t>
            </w:r>
          </w:p>
        </w:tc>
        <w:tc>
          <w:tcPr>
            <w:tcW w:w="1337" w:type="dxa"/>
          </w:tcPr>
          <w:p w14:paraId="4C42C869" w14:textId="5C8F94B7"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390F3990" w14:textId="0B4922D3"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182025DA" w14:textId="0FC9B32D"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2458DC30" w14:textId="47EB7381"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0003D590" w14:textId="2EBAF182"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2E24AAAA" w14:textId="54CFD34E"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Owner</w:t>
            </w:r>
          </w:p>
        </w:tc>
      </w:tr>
      <w:tr w:rsidR="00E579E4" w14:paraId="517E9179"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6D09A91" w14:textId="43EA3153" w:rsidR="00E579E4" w:rsidRDefault="00E579E4" w:rsidP="00E579E4">
            <w:pPr>
              <w:pStyle w:val="TableEntry"/>
            </w:pPr>
            <w:r>
              <w:t>10</w:t>
            </w:r>
          </w:p>
        </w:tc>
        <w:tc>
          <w:tcPr>
            <w:tcW w:w="1337" w:type="dxa"/>
          </w:tcPr>
          <w:p w14:paraId="4BC684CB"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19E12A9A" w14:textId="0A731CC4"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6.03.01.09.03</w:t>
            </w:r>
          </w:p>
        </w:tc>
        <w:tc>
          <w:tcPr>
            <w:tcW w:w="1337" w:type="dxa"/>
          </w:tcPr>
          <w:p w14:paraId="6E2C1B07"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2D15C784"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3793E30D" w14:textId="7D2335FC"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Hadron Endcap Structures</w:t>
            </w:r>
          </w:p>
        </w:tc>
        <w:tc>
          <w:tcPr>
            <w:tcW w:w="1338" w:type="dxa"/>
          </w:tcPr>
          <w:p w14:paraId="3F7A4A3B"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r>
      <w:tr w:rsidR="00E579E4" w14:paraId="27EF2B35" w14:textId="77777777" w:rsidTr="00E5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F9FB934" w14:textId="4ADAF9E2" w:rsidR="00E579E4" w:rsidRDefault="00E579E4" w:rsidP="00E579E4">
            <w:pPr>
              <w:pStyle w:val="TableEntry"/>
            </w:pPr>
            <w:r>
              <w:t>10.1</w:t>
            </w:r>
          </w:p>
        </w:tc>
        <w:tc>
          <w:tcPr>
            <w:tcW w:w="1337" w:type="dxa"/>
          </w:tcPr>
          <w:p w14:paraId="2D90EF76" w14:textId="4DB13E53"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2C3F472D" w14:textId="23B0CD39"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6.03.01.09.03</w:t>
            </w:r>
          </w:p>
        </w:tc>
        <w:tc>
          <w:tcPr>
            <w:tcW w:w="1337" w:type="dxa"/>
          </w:tcPr>
          <w:p w14:paraId="129A63DD" w14:textId="50BDB9BB"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I-DET-INF-FWD.004</w:t>
            </w:r>
          </w:p>
        </w:tc>
        <w:tc>
          <w:tcPr>
            <w:tcW w:w="1337" w:type="dxa"/>
          </w:tcPr>
          <w:p w14:paraId="47F5D8F2" w14:textId="198B135A"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Sub-Detector Support</w:t>
            </w:r>
          </w:p>
        </w:tc>
        <w:tc>
          <w:tcPr>
            <w:tcW w:w="1337" w:type="dxa"/>
          </w:tcPr>
          <w:p w14:paraId="3D909694" w14:textId="07722410"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The forward HCAL will support the weight of the forward electromagnetic calorimeter that is embedded within it.</w:t>
            </w:r>
          </w:p>
        </w:tc>
        <w:tc>
          <w:tcPr>
            <w:tcW w:w="1338" w:type="dxa"/>
          </w:tcPr>
          <w:p w14:paraId="6EED7D5C" w14:textId="40DE2E6A"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6.03.01.09.03</w:t>
            </w:r>
          </w:p>
        </w:tc>
      </w:tr>
      <w:tr w:rsidR="00E579E4" w14:paraId="6BE3BD10"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D59629A" w14:textId="26A75F9E" w:rsidR="00E579E4" w:rsidRDefault="00E579E4" w:rsidP="00E579E4">
            <w:pPr>
              <w:pStyle w:val="TableEntry"/>
            </w:pPr>
            <w:r>
              <w:t>10.2</w:t>
            </w:r>
          </w:p>
        </w:tc>
        <w:tc>
          <w:tcPr>
            <w:tcW w:w="1337" w:type="dxa"/>
          </w:tcPr>
          <w:p w14:paraId="09287954" w14:textId="7E0BF255"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70C334A6" w14:textId="2B5CA11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6.03.01.09.03</w:t>
            </w:r>
          </w:p>
        </w:tc>
        <w:tc>
          <w:tcPr>
            <w:tcW w:w="1337" w:type="dxa"/>
          </w:tcPr>
          <w:p w14:paraId="0BC7B9CC" w14:textId="1B9CACB9"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I-DET-INF-FWD.007</w:t>
            </w:r>
          </w:p>
        </w:tc>
        <w:tc>
          <w:tcPr>
            <w:tcW w:w="1337" w:type="dxa"/>
          </w:tcPr>
          <w:p w14:paraId="082F7365" w14:textId="649B05FA"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Forward ECAL Mobility Support</w:t>
            </w:r>
          </w:p>
        </w:tc>
        <w:tc>
          <w:tcPr>
            <w:tcW w:w="1337" w:type="dxa"/>
          </w:tcPr>
          <w:p w14:paraId="1F6AAA95" w14:textId="2A4140AE"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Each half of the forward ECAL must be continuously supported and stabilized while it is moved between the opened and closed positions.</w:t>
            </w:r>
          </w:p>
        </w:tc>
        <w:tc>
          <w:tcPr>
            <w:tcW w:w="1338" w:type="dxa"/>
          </w:tcPr>
          <w:p w14:paraId="5A1ED524" w14:textId="245B2C8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6.03.01.09.03</w:t>
            </w:r>
          </w:p>
        </w:tc>
      </w:tr>
    </w:tbl>
    <w:p w14:paraId="1872D6C4" w14:textId="77777777" w:rsidR="00E579E4" w:rsidRDefault="00E579E4" w:rsidP="00E579E4">
      <w:pPr>
        <w:pStyle w:val="TableNumber"/>
      </w:pPr>
      <w:r>
        <w:t>Electromagnetic Calorimetry Systems to Detector Infrastructure and Utilities Integration</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E579E4" w14:paraId="1311E5D4" w14:textId="77777777" w:rsidTr="00E579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45A3B63" w14:textId="35EE1302" w:rsidR="00E579E4" w:rsidRDefault="00E579E4" w:rsidP="00E579E4">
            <w:pPr>
              <w:pStyle w:val="TableEntry"/>
            </w:pPr>
            <w:r>
              <w:t>Section</w:t>
            </w:r>
          </w:p>
        </w:tc>
        <w:tc>
          <w:tcPr>
            <w:tcW w:w="1337" w:type="dxa"/>
          </w:tcPr>
          <w:p w14:paraId="04A5204E" w14:textId="095BF6DE"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4DD513EC" w14:textId="281A4C89"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026A186F" w14:textId="13F6EBDB"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3B3809AE" w14:textId="02C2D9FF"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6FD82A42" w14:textId="0831D046"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52DA12D9" w14:textId="7A0FCF97"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Owner</w:t>
            </w:r>
          </w:p>
        </w:tc>
      </w:tr>
      <w:tr w:rsidR="00E579E4" w14:paraId="22A11C48"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0AAA512" w14:textId="4B9BD399" w:rsidR="00E579E4" w:rsidRDefault="00E579E4" w:rsidP="00E579E4">
            <w:pPr>
              <w:pStyle w:val="TableEntry"/>
            </w:pPr>
            <w:r>
              <w:t>11</w:t>
            </w:r>
          </w:p>
        </w:tc>
        <w:tc>
          <w:tcPr>
            <w:tcW w:w="1337" w:type="dxa"/>
          </w:tcPr>
          <w:p w14:paraId="1D8B8014"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0BBD3F42" w14:textId="341179F6"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76307F18"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3D88BDCB"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41E5FB2C" w14:textId="1D80A2FE"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Detector Infrastructure and Utilities Integration</w:t>
            </w:r>
          </w:p>
        </w:tc>
        <w:tc>
          <w:tcPr>
            <w:tcW w:w="1338" w:type="dxa"/>
          </w:tcPr>
          <w:p w14:paraId="2EE1AC70"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r>
      <w:tr w:rsidR="00E579E4" w14:paraId="52BAF055" w14:textId="77777777" w:rsidTr="00E5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9C6B699" w14:textId="6AF9AED5" w:rsidR="00E579E4" w:rsidRDefault="00E579E4" w:rsidP="00E579E4">
            <w:pPr>
              <w:pStyle w:val="TableEntry"/>
            </w:pPr>
            <w:r>
              <w:t>11.1</w:t>
            </w:r>
          </w:p>
        </w:tc>
        <w:tc>
          <w:tcPr>
            <w:tcW w:w="1337" w:type="dxa"/>
          </w:tcPr>
          <w:p w14:paraId="7757C726" w14:textId="07B502F0"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7D7FE627" w14:textId="463E77D8"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2EAD4EFE" w14:textId="65887E52"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I-DET-INF-INT.012</w:t>
            </w:r>
          </w:p>
        </w:tc>
        <w:tc>
          <w:tcPr>
            <w:tcW w:w="1337" w:type="dxa"/>
          </w:tcPr>
          <w:p w14:paraId="49BC449C" w14:textId="4062FC5C"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56A0E272" w14:textId="307836D4"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The exterior radius of the barrel ECAL (and its support system) is limited by the interior bore of the solenoid magnet. Modifications to either must be coordinated.</w:t>
            </w:r>
          </w:p>
        </w:tc>
        <w:tc>
          <w:tcPr>
            <w:tcW w:w="1338" w:type="dxa"/>
          </w:tcPr>
          <w:p w14:paraId="751C1E15" w14:textId="0EDC41F4"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579E4" w14:paraId="42887D94"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8A2CB83" w14:textId="32DAE670" w:rsidR="00E579E4" w:rsidRDefault="00E579E4" w:rsidP="00E579E4">
            <w:pPr>
              <w:pStyle w:val="TableEntry"/>
            </w:pPr>
            <w:r>
              <w:t>11.2</w:t>
            </w:r>
          </w:p>
        </w:tc>
        <w:tc>
          <w:tcPr>
            <w:tcW w:w="1337" w:type="dxa"/>
          </w:tcPr>
          <w:p w14:paraId="48664A3D" w14:textId="12C72464"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173AE459" w14:textId="7CCBD1AA"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4956EA2C" w14:textId="32374F95"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I-DET-INF-INT.013</w:t>
            </w:r>
          </w:p>
        </w:tc>
        <w:tc>
          <w:tcPr>
            <w:tcW w:w="1337" w:type="dxa"/>
          </w:tcPr>
          <w:p w14:paraId="26626A89" w14:textId="0EF4E578"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289DC75D" w14:textId="6413D401"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The backward position and shape of the barrel EMCAL is limited by the size and shape of the DIRC readout supports. Changes to the size or position of either must be coordinated with the other.</w:t>
            </w:r>
          </w:p>
        </w:tc>
        <w:tc>
          <w:tcPr>
            <w:tcW w:w="1338" w:type="dxa"/>
          </w:tcPr>
          <w:p w14:paraId="47F5FA19" w14:textId="67B91908"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E579E4" w14:paraId="59157DE0" w14:textId="77777777" w:rsidTr="00E5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9467135" w14:textId="43022C9C" w:rsidR="00E579E4" w:rsidRDefault="00E579E4" w:rsidP="00E579E4">
            <w:pPr>
              <w:pStyle w:val="TableEntry"/>
            </w:pPr>
            <w:r>
              <w:t>11.3</w:t>
            </w:r>
          </w:p>
        </w:tc>
        <w:tc>
          <w:tcPr>
            <w:tcW w:w="1337" w:type="dxa"/>
          </w:tcPr>
          <w:p w14:paraId="6E71BAF1" w14:textId="45763B4E"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1C1DB4B3" w14:textId="63CE08FC"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3AAA0853" w14:textId="723B89BB"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I-DET-INF-INT.014</w:t>
            </w:r>
          </w:p>
        </w:tc>
        <w:tc>
          <w:tcPr>
            <w:tcW w:w="1337" w:type="dxa"/>
          </w:tcPr>
          <w:p w14:paraId="280E3511" w14:textId="711FB122"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441689A5" w14:textId="67DB5C43"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The maximum size of the DIRC is limited to the interior bore of the barrel ECAL (and its support structures). Modifications to either must be coordinated.</w:t>
            </w:r>
          </w:p>
        </w:tc>
        <w:tc>
          <w:tcPr>
            <w:tcW w:w="1338" w:type="dxa"/>
          </w:tcPr>
          <w:p w14:paraId="2FAB48D2" w14:textId="656F5A5E"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579E4" w14:paraId="5777FBCE"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88ACF32" w14:textId="7BEAB4CB" w:rsidR="00E579E4" w:rsidRDefault="00E579E4" w:rsidP="00E579E4">
            <w:pPr>
              <w:pStyle w:val="TableEntry"/>
            </w:pPr>
            <w:r>
              <w:t>11.4</w:t>
            </w:r>
          </w:p>
        </w:tc>
        <w:tc>
          <w:tcPr>
            <w:tcW w:w="1337" w:type="dxa"/>
          </w:tcPr>
          <w:p w14:paraId="703B7C51" w14:textId="7626B81E"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351D1062" w14:textId="46725826"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370A5B3D" w14:textId="2BAC9062"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I-DET-INF-INT.015</w:t>
            </w:r>
          </w:p>
        </w:tc>
        <w:tc>
          <w:tcPr>
            <w:tcW w:w="1337" w:type="dxa"/>
          </w:tcPr>
          <w:p w14:paraId="235B129F" w14:textId="162BCCA1"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77E620F8" w14:textId="29560BD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The forward position and shape of the barrel ECAL is limited by the backward face of the Dual RICH detector and the adjacent cabling pathway that provides services to the interior detectors. Modifications to either must be coordinated.</w:t>
            </w:r>
          </w:p>
        </w:tc>
        <w:tc>
          <w:tcPr>
            <w:tcW w:w="1338" w:type="dxa"/>
          </w:tcPr>
          <w:p w14:paraId="528BC7AC" w14:textId="6510F84B"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E579E4" w14:paraId="60387565" w14:textId="77777777" w:rsidTr="00E5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1040460" w14:textId="57123022" w:rsidR="00E579E4" w:rsidRDefault="00E579E4" w:rsidP="00E579E4">
            <w:pPr>
              <w:pStyle w:val="TableEntry"/>
            </w:pPr>
            <w:r>
              <w:t>11.5</w:t>
            </w:r>
          </w:p>
        </w:tc>
        <w:tc>
          <w:tcPr>
            <w:tcW w:w="1337" w:type="dxa"/>
          </w:tcPr>
          <w:p w14:paraId="022897FE" w14:textId="6FCD6EDA"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6A5B98D4" w14:textId="37228D9E"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5702E7A4" w14:textId="439FB9F2"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I-DET-INF-INT.016</w:t>
            </w:r>
          </w:p>
        </w:tc>
        <w:tc>
          <w:tcPr>
            <w:tcW w:w="1337" w:type="dxa"/>
          </w:tcPr>
          <w:p w14:paraId="257D5B44" w14:textId="61AD40B2"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55230DA1" w14:textId="4E97C6F4"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The backward position of the backward ECAL is limited by the backward Hadron Calorimeter and the adjacent cabling pathway that provides services to the interior detectors. Modifications to either must be coordinated.</w:t>
            </w:r>
          </w:p>
        </w:tc>
        <w:tc>
          <w:tcPr>
            <w:tcW w:w="1338" w:type="dxa"/>
          </w:tcPr>
          <w:p w14:paraId="3CCEAFBB" w14:textId="2FB853C3"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579E4" w14:paraId="47EB6DDF"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0FC8313" w14:textId="4D722081" w:rsidR="00E579E4" w:rsidRDefault="00E579E4" w:rsidP="00E579E4">
            <w:pPr>
              <w:pStyle w:val="TableEntry"/>
            </w:pPr>
            <w:r>
              <w:t>11.6</w:t>
            </w:r>
          </w:p>
        </w:tc>
        <w:tc>
          <w:tcPr>
            <w:tcW w:w="1337" w:type="dxa"/>
          </w:tcPr>
          <w:p w14:paraId="223D5283" w14:textId="2E55C556"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25932091" w14:textId="2B80513B"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18551E44" w14:textId="74B907DE"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I-DET-INF-INT.017</w:t>
            </w:r>
          </w:p>
        </w:tc>
        <w:tc>
          <w:tcPr>
            <w:tcW w:w="1337" w:type="dxa"/>
          </w:tcPr>
          <w:p w14:paraId="1476C40A" w14:textId="796FBBC4"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2B4B62FD" w14:textId="4E83529A"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The maximum backward location for the DIRC is limited by the position of the backward endcap support structure and the adjacent cabling pathway that provides services to the interior detectors. Modifications to either must be coordinated.</w:t>
            </w:r>
          </w:p>
        </w:tc>
        <w:tc>
          <w:tcPr>
            <w:tcW w:w="1338" w:type="dxa"/>
          </w:tcPr>
          <w:p w14:paraId="062155F6" w14:textId="1F04B64A"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E579E4" w14:paraId="0BF5318F" w14:textId="77777777" w:rsidTr="00E5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DE2E3FF" w14:textId="12D1EE48" w:rsidR="00E579E4" w:rsidRDefault="00E579E4" w:rsidP="00E579E4">
            <w:pPr>
              <w:pStyle w:val="TableEntry"/>
            </w:pPr>
            <w:r>
              <w:t>11.7</w:t>
            </w:r>
          </w:p>
        </w:tc>
        <w:tc>
          <w:tcPr>
            <w:tcW w:w="1337" w:type="dxa"/>
          </w:tcPr>
          <w:p w14:paraId="74517B42" w14:textId="1AAEF8E1"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74F29A12" w14:textId="458E9678"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1A0D9190" w14:textId="0A2F656B"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I-DET-INF-INT.018</w:t>
            </w:r>
          </w:p>
        </w:tc>
        <w:tc>
          <w:tcPr>
            <w:tcW w:w="1337" w:type="dxa"/>
          </w:tcPr>
          <w:p w14:paraId="1595FFE1" w14:textId="57527BF5"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368627EA" w14:textId="126A47CA"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The exterior radius of the backward ECAL is limited by the interior bore of the global support tube and the space needed for all the services needed by the interior detectors. Modifications to either must be coordinated.</w:t>
            </w:r>
          </w:p>
        </w:tc>
        <w:tc>
          <w:tcPr>
            <w:tcW w:w="1338" w:type="dxa"/>
          </w:tcPr>
          <w:p w14:paraId="53B6194B" w14:textId="1250C56F"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579E4" w14:paraId="4A7EBD13"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87AF039" w14:textId="3FB2FDE1" w:rsidR="00E579E4" w:rsidRDefault="00E579E4" w:rsidP="00E579E4">
            <w:pPr>
              <w:pStyle w:val="TableEntry"/>
            </w:pPr>
            <w:r>
              <w:t>11.8</w:t>
            </w:r>
          </w:p>
        </w:tc>
        <w:tc>
          <w:tcPr>
            <w:tcW w:w="1337" w:type="dxa"/>
          </w:tcPr>
          <w:p w14:paraId="7F5E9A2A" w14:textId="50C27050"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6B4D26D4" w14:textId="4E5B8328"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09D790AD" w14:textId="27C3640F"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I-DET-INF-INT.019</w:t>
            </w:r>
          </w:p>
        </w:tc>
        <w:tc>
          <w:tcPr>
            <w:tcW w:w="1337" w:type="dxa"/>
          </w:tcPr>
          <w:p w14:paraId="2DD5E17D" w14:textId="0DE254B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Heat Mitigation</w:t>
            </w:r>
          </w:p>
        </w:tc>
        <w:tc>
          <w:tcPr>
            <w:tcW w:w="1337" w:type="dxa"/>
          </w:tcPr>
          <w:p w14:paraId="01384B6F" w14:textId="3ED8ABF9"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The backward ECAL must mitigated the heat generated by the backward RICH detector (pfRICH)</w:t>
            </w:r>
          </w:p>
        </w:tc>
        <w:tc>
          <w:tcPr>
            <w:tcW w:w="1338" w:type="dxa"/>
          </w:tcPr>
          <w:p w14:paraId="67B29EB0" w14:textId="194A51D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E579E4" w14:paraId="200E6BC1" w14:textId="77777777" w:rsidTr="00E5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B285FDC" w14:textId="53326B8A" w:rsidR="00E579E4" w:rsidRDefault="00E579E4" w:rsidP="00E579E4">
            <w:pPr>
              <w:pStyle w:val="TableEntry"/>
            </w:pPr>
            <w:r>
              <w:t>11.9</w:t>
            </w:r>
          </w:p>
        </w:tc>
        <w:tc>
          <w:tcPr>
            <w:tcW w:w="1337" w:type="dxa"/>
          </w:tcPr>
          <w:p w14:paraId="56F27295" w14:textId="50545D15"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2E229B1E" w14:textId="4F83C133"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00A59157" w14:textId="0C97A1D0"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I-DET-INF-INT.020</w:t>
            </w:r>
          </w:p>
        </w:tc>
        <w:tc>
          <w:tcPr>
            <w:tcW w:w="1337" w:type="dxa"/>
          </w:tcPr>
          <w:p w14:paraId="6AC55600" w14:textId="30276BB3"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2F811BF6" w14:textId="735B8246"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The position of the backward ECAL in the forward direction is limited by the backward face of the pfRICH detector. Modifications to either must be coordinated.</w:t>
            </w:r>
          </w:p>
        </w:tc>
        <w:tc>
          <w:tcPr>
            <w:tcW w:w="1338" w:type="dxa"/>
          </w:tcPr>
          <w:p w14:paraId="071A8935" w14:textId="18A1A5E0"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579E4" w14:paraId="3FB8E80D"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448991D" w14:textId="0C655254" w:rsidR="00E579E4" w:rsidRDefault="00E579E4" w:rsidP="00E579E4">
            <w:pPr>
              <w:pStyle w:val="TableEntry"/>
            </w:pPr>
            <w:r>
              <w:t>11.10</w:t>
            </w:r>
          </w:p>
        </w:tc>
        <w:tc>
          <w:tcPr>
            <w:tcW w:w="1337" w:type="dxa"/>
          </w:tcPr>
          <w:p w14:paraId="5026CABF" w14:textId="26140CBA"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7B3CD9B9" w14:textId="6A38F57D"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68799454" w14:textId="262EA5E9"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I-DET-INF-INT.021</w:t>
            </w:r>
          </w:p>
        </w:tc>
        <w:tc>
          <w:tcPr>
            <w:tcW w:w="1337" w:type="dxa"/>
          </w:tcPr>
          <w:p w14:paraId="1B3C39C1" w14:textId="669FABE4"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Backward ECAL Bore Clearance</w:t>
            </w:r>
          </w:p>
        </w:tc>
        <w:tc>
          <w:tcPr>
            <w:tcW w:w="1337" w:type="dxa"/>
          </w:tcPr>
          <w:p w14:paraId="70804F6B" w14:textId="16923846"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The bore of the backward ECAL must be designed to allow it to be inserted/removed over the existing beamline flanges.</w:t>
            </w:r>
          </w:p>
        </w:tc>
        <w:tc>
          <w:tcPr>
            <w:tcW w:w="1338" w:type="dxa"/>
          </w:tcPr>
          <w:p w14:paraId="05739F74" w14:textId="0285A53B"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E579E4" w14:paraId="03BF3A26" w14:textId="77777777" w:rsidTr="00E5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3AB1C6E" w14:textId="5C208D11" w:rsidR="00E579E4" w:rsidRDefault="00E579E4" w:rsidP="00E579E4">
            <w:pPr>
              <w:pStyle w:val="TableEntry"/>
            </w:pPr>
            <w:r>
              <w:t>11.11</w:t>
            </w:r>
          </w:p>
        </w:tc>
        <w:tc>
          <w:tcPr>
            <w:tcW w:w="1337" w:type="dxa"/>
          </w:tcPr>
          <w:p w14:paraId="466E7C68" w14:textId="67D0ADB3"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17A77075" w14:textId="4BA4ABC8"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0D9207B5" w14:textId="075EE5E3"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I-DET-INF-INT.022</w:t>
            </w:r>
          </w:p>
        </w:tc>
        <w:tc>
          <w:tcPr>
            <w:tcW w:w="1337" w:type="dxa"/>
          </w:tcPr>
          <w:p w14:paraId="363E5E01" w14:textId="5EA5DADA"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11A92F7F" w14:textId="1BC9CF8A"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The interior radius of the backward ECAL is governed by the size of the beamline.</w:t>
            </w:r>
          </w:p>
        </w:tc>
        <w:tc>
          <w:tcPr>
            <w:tcW w:w="1338" w:type="dxa"/>
          </w:tcPr>
          <w:p w14:paraId="228FDA87" w14:textId="282B9BA7"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579E4" w14:paraId="02066EEE"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A2673C2" w14:textId="2BFF2A30" w:rsidR="00E579E4" w:rsidRDefault="00E579E4" w:rsidP="00E579E4">
            <w:pPr>
              <w:pStyle w:val="TableEntry"/>
            </w:pPr>
            <w:r>
              <w:t>11.12</w:t>
            </w:r>
          </w:p>
        </w:tc>
        <w:tc>
          <w:tcPr>
            <w:tcW w:w="1337" w:type="dxa"/>
          </w:tcPr>
          <w:p w14:paraId="1033BCE9" w14:textId="77024914"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2BE2EB8C" w14:textId="2DBA75B5"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3B73167A" w14:textId="65427AE4"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I-DET-INF-INT.023</w:t>
            </w:r>
          </w:p>
        </w:tc>
        <w:tc>
          <w:tcPr>
            <w:tcW w:w="1337" w:type="dxa"/>
          </w:tcPr>
          <w:p w14:paraId="49321E23" w14:textId="42716A60"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22BAFA0F" w14:textId="140AADC9"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The exterior radius of the forward ECAL is limited by the interior bore of the barrel Hadron Calorimeter. Modifications to either must be coordinated.</w:t>
            </w:r>
          </w:p>
        </w:tc>
        <w:tc>
          <w:tcPr>
            <w:tcW w:w="1338" w:type="dxa"/>
          </w:tcPr>
          <w:p w14:paraId="7A17E704" w14:textId="78B9A160"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E579E4" w14:paraId="2EEF89E9" w14:textId="77777777" w:rsidTr="00E5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BDA5848" w14:textId="0470EA46" w:rsidR="00E579E4" w:rsidRDefault="00E579E4" w:rsidP="00E579E4">
            <w:pPr>
              <w:pStyle w:val="TableEntry"/>
            </w:pPr>
            <w:r>
              <w:t>11.13</w:t>
            </w:r>
          </w:p>
        </w:tc>
        <w:tc>
          <w:tcPr>
            <w:tcW w:w="1337" w:type="dxa"/>
          </w:tcPr>
          <w:p w14:paraId="1279A85D" w14:textId="7AD81F6C"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603CB8F9" w14:textId="503A6194"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14910359" w14:textId="6ABE419B"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I-DET-INF-INT.024</w:t>
            </w:r>
          </w:p>
        </w:tc>
        <w:tc>
          <w:tcPr>
            <w:tcW w:w="1337" w:type="dxa"/>
          </w:tcPr>
          <w:p w14:paraId="1A3A2D79" w14:textId="1FE7C528"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Kinematic Overlap</w:t>
            </w:r>
          </w:p>
        </w:tc>
        <w:tc>
          <w:tcPr>
            <w:tcW w:w="1337" w:type="dxa"/>
          </w:tcPr>
          <w:p w14:paraId="44EF4104" w14:textId="19834DF3"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The exterior radius of the forward ECAL is constrained to provide continuous coverage with the barrel electromagnetic calorimeter. Modifications to either must be coordinated.</w:t>
            </w:r>
          </w:p>
        </w:tc>
        <w:tc>
          <w:tcPr>
            <w:tcW w:w="1338" w:type="dxa"/>
          </w:tcPr>
          <w:p w14:paraId="299E09ED" w14:textId="5D522284"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579E4" w14:paraId="1DB89BA1"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68A8E0E" w14:textId="3303077B" w:rsidR="00E579E4" w:rsidRDefault="00E579E4" w:rsidP="00E579E4">
            <w:pPr>
              <w:pStyle w:val="TableEntry"/>
            </w:pPr>
            <w:r>
              <w:t>11.14</w:t>
            </w:r>
          </w:p>
        </w:tc>
        <w:tc>
          <w:tcPr>
            <w:tcW w:w="1337" w:type="dxa"/>
          </w:tcPr>
          <w:p w14:paraId="7C7883D4" w14:textId="1642D83F"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36664691" w14:textId="1D6EA535"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0CADE78B" w14:textId="38C49E33"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I-DET-INF-INT.025</w:t>
            </w:r>
          </w:p>
        </w:tc>
        <w:tc>
          <w:tcPr>
            <w:tcW w:w="1337" w:type="dxa"/>
          </w:tcPr>
          <w:p w14:paraId="06988230" w14:textId="69F5C9FD"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23C711E1" w14:textId="1552E959"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The forward position of the forward ECAL is limited by the forward Hadron Calorimeter. Modifications to either must be coordinated.</w:t>
            </w:r>
          </w:p>
        </w:tc>
        <w:tc>
          <w:tcPr>
            <w:tcW w:w="1338" w:type="dxa"/>
          </w:tcPr>
          <w:p w14:paraId="27059F2F" w14:textId="28CEA72B"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E579E4" w14:paraId="0AFCE807" w14:textId="77777777" w:rsidTr="00E5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E3722E3" w14:textId="1AEFDA11" w:rsidR="00E579E4" w:rsidRDefault="00E579E4" w:rsidP="00E579E4">
            <w:pPr>
              <w:pStyle w:val="TableEntry"/>
            </w:pPr>
            <w:r>
              <w:t>11.15</w:t>
            </w:r>
          </w:p>
        </w:tc>
        <w:tc>
          <w:tcPr>
            <w:tcW w:w="1337" w:type="dxa"/>
          </w:tcPr>
          <w:p w14:paraId="34424F88" w14:textId="7E8D6F8D"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6EF1F1EA" w14:textId="12FD68F7"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52DA9239" w14:textId="1EB07F35"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I-DET-INF-INT.026</w:t>
            </w:r>
          </w:p>
        </w:tc>
        <w:tc>
          <w:tcPr>
            <w:tcW w:w="1337" w:type="dxa"/>
          </w:tcPr>
          <w:p w14:paraId="2628640F" w14:textId="740CE5EC"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769354A2" w14:textId="2DDD8E7D"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The maximum forward location for the dRICH is limited by the forward ECAL and the adjacent cabling pathway that provides services to the interior detectors. Modifications to either must be coordinated.</w:t>
            </w:r>
          </w:p>
        </w:tc>
        <w:tc>
          <w:tcPr>
            <w:tcW w:w="1338" w:type="dxa"/>
          </w:tcPr>
          <w:p w14:paraId="0D22CC1B" w14:textId="27B01FB6"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579E4" w14:paraId="74742F2A"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35DFB35" w14:textId="2ABD5BD7" w:rsidR="00E579E4" w:rsidRDefault="00E579E4" w:rsidP="00E579E4">
            <w:pPr>
              <w:pStyle w:val="TableEntry"/>
            </w:pPr>
            <w:r>
              <w:t>11.16</w:t>
            </w:r>
          </w:p>
        </w:tc>
        <w:tc>
          <w:tcPr>
            <w:tcW w:w="1337" w:type="dxa"/>
          </w:tcPr>
          <w:p w14:paraId="677AEF9A" w14:textId="3D790EF6"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7246CE7E" w14:textId="683FD49F"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216CB907" w14:textId="73CCCF1F"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I-DET-INF-INT.063</w:t>
            </w:r>
          </w:p>
        </w:tc>
        <w:tc>
          <w:tcPr>
            <w:tcW w:w="1337" w:type="dxa"/>
          </w:tcPr>
          <w:p w14:paraId="630301C1" w14:textId="1332BFAA"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Imaging Layers Heat Rejection</w:t>
            </w:r>
          </w:p>
        </w:tc>
        <w:tc>
          <w:tcPr>
            <w:tcW w:w="1337" w:type="dxa"/>
          </w:tcPr>
          <w:p w14:paraId="05673C82" w14:textId="1CEFA9B6"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The AstroPix imaging layers must be cooled with an independent system (TBD).</w:t>
            </w:r>
          </w:p>
        </w:tc>
        <w:tc>
          <w:tcPr>
            <w:tcW w:w="1338" w:type="dxa"/>
          </w:tcPr>
          <w:p w14:paraId="6488F036" w14:textId="314E7380"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E579E4" w14:paraId="36055FF2" w14:textId="77777777" w:rsidTr="00E5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8425F83" w14:textId="29B1BACF" w:rsidR="00E579E4" w:rsidRDefault="00E579E4" w:rsidP="00E579E4">
            <w:pPr>
              <w:pStyle w:val="TableEntry"/>
            </w:pPr>
            <w:r>
              <w:t>11.17</w:t>
            </w:r>
          </w:p>
        </w:tc>
        <w:tc>
          <w:tcPr>
            <w:tcW w:w="1337" w:type="dxa"/>
          </w:tcPr>
          <w:p w14:paraId="1556E4CE" w14:textId="225871B7"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41947FDD" w14:textId="360F3D24"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78FA10A2" w14:textId="01A968BF"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I-DET-INF-INT.064</w:t>
            </w:r>
          </w:p>
        </w:tc>
        <w:tc>
          <w:tcPr>
            <w:tcW w:w="1337" w:type="dxa"/>
          </w:tcPr>
          <w:p w14:paraId="2C5CFE67" w14:textId="5B24129E"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Silicon PM Heat Rejection</w:t>
            </w:r>
          </w:p>
        </w:tc>
        <w:tc>
          <w:tcPr>
            <w:tcW w:w="1337" w:type="dxa"/>
          </w:tcPr>
          <w:p w14:paraId="06989076" w14:textId="11EB3030"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The barrel ECAL readout electronics will require chilled water or LCW cooling to maintain a safe operating temperature.</w:t>
            </w:r>
          </w:p>
        </w:tc>
        <w:tc>
          <w:tcPr>
            <w:tcW w:w="1338" w:type="dxa"/>
          </w:tcPr>
          <w:p w14:paraId="25EAA695" w14:textId="06A458E3"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579E4" w14:paraId="11974302"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73E9B23" w14:textId="69F2BFD3" w:rsidR="00E579E4" w:rsidRDefault="00E579E4" w:rsidP="00E579E4">
            <w:pPr>
              <w:pStyle w:val="TableEntry"/>
            </w:pPr>
            <w:r>
              <w:t>11.18</w:t>
            </w:r>
          </w:p>
        </w:tc>
        <w:tc>
          <w:tcPr>
            <w:tcW w:w="1337" w:type="dxa"/>
          </w:tcPr>
          <w:p w14:paraId="07D2477D" w14:textId="20B5E6CF"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290D3B9C" w14:textId="7D644EEA"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7BB4A829" w14:textId="0C345E4C"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I-DET-INF-INT.065</w:t>
            </w:r>
          </w:p>
        </w:tc>
        <w:tc>
          <w:tcPr>
            <w:tcW w:w="1337" w:type="dxa"/>
          </w:tcPr>
          <w:p w14:paraId="5CA41A97" w14:textId="501243AE"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Heat Rejection</w:t>
            </w:r>
          </w:p>
        </w:tc>
        <w:tc>
          <w:tcPr>
            <w:tcW w:w="1337" w:type="dxa"/>
          </w:tcPr>
          <w:p w14:paraId="1E9CE9B3" w14:textId="67BB3B48"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The backward ECAL will require chilled water or LCW cooling to maintain the temperature of the silicon photomultipliers, the electronics, and the crystals.</w:t>
            </w:r>
          </w:p>
        </w:tc>
        <w:tc>
          <w:tcPr>
            <w:tcW w:w="1338" w:type="dxa"/>
          </w:tcPr>
          <w:p w14:paraId="04BE3F83" w14:textId="14DE278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E579E4" w14:paraId="4FBDB081" w14:textId="77777777" w:rsidTr="00E5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2F262F7" w14:textId="299F2EE0" w:rsidR="00E579E4" w:rsidRDefault="00E579E4" w:rsidP="00E579E4">
            <w:pPr>
              <w:pStyle w:val="TableEntry"/>
            </w:pPr>
            <w:r>
              <w:t>11.19</w:t>
            </w:r>
          </w:p>
        </w:tc>
        <w:tc>
          <w:tcPr>
            <w:tcW w:w="1337" w:type="dxa"/>
          </w:tcPr>
          <w:p w14:paraId="57CB8342" w14:textId="5AD61021"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3577599D" w14:textId="6135AA23"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3EB59F52" w14:textId="62CCECFC"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I-DET-INF-INT.066</w:t>
            </w:r>
          </w:p>
        </w:tc>
        <w:tc>
          <w:tcPr>
            <w:tcW w:w="1337" w:type="dxa"/>
          </w:tcPr>
          <w:p w14:paraId="58ADEAF9" w14:textId="6AAC6B71"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Heat Rejection</w:t>
            </w:r>
          </w:p>
        </w:tc>
        <w:tc>
          <w:tcPr>
            <w:tcW w:w="1337" w:type="dxa"/>
          </w:tcPr>
          <w:p w14:paraId="231C38A9" w14:textId="73A2BD77"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The forward ECAL readout electronics will require chilled water or LCW cooling to maintain a safe operating temperature.</w:t>
            </w:r>
          </w:p>
        </w:tc>
        <w:tc>
          <w:tcPr>
            <w:tcW w:w="1338" w:type="dxa"/>
          </w:tcPr>
          <w:p w14:paraId="0CB67BF2" w14:textId="454B8241"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6.03.01.09.04</w:t>
            </w:r>
          </w:p>
        </w:tc>
      </w:tr>
    </w:tbl>
    <w:p w14:paraId="07FF93F4" w14:textId="77777777" w:rsidR="00E579E4" w:rsidRDefault="00E579E4" w:rsidP="00E579E4">
      <w:pPr>
        <w:pStyle w:val="TableNumber"/>
      </w:pPr>
      <w:r>
        <w:t>Electromagnetic Calorimetry Systems to Solenoid Magnet</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E579E4" w14:paraId="0E7E9DA7" w14:textId="77777777" w:rsidTr="00E579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4E17E83" w14:textId="591D3794" w:rsidR="00E579E4" w:rsidRDefault="00E579E4" w:rsidP="00E579E4">
            <w:pPr>
              <w:pStyle w:val="TableEntry"/>
            </w:pPr>
            <w:r>
              <w:t>Section</w:t>
            </w:r>
          </w:p>
        </w:tc>
        <w:tc>
          <w:tcPr>
            <w:tcW w:w="1337" w:type="dxa"/>
          </w:tcPr>
          <w:p w14:paraId="29BF2AF4" w14:textId="50EA024E"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25DF916F" w14:textId="3C674680"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0CDB0B0C" w14:textId="61086002"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4A4375EB" w14:textId="19581FD2"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190F98CE" w14:textId="64C96EC3"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0665E7EA" w14:textId="1EAB26E1"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Owner</w:t>
            </w:r>
          </w:p>
        </w:tc>
      </w:tr>
      <w:tr w:rsidR="00E579E4" w14:paraId="52D26DBA"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A72D880" w14:textId="26FF38C4" w:rsidR="00E579E4" w:rsidRDefault="00E579E4" w:rsidP="00E579E4">
            <w:pPr>
              <w:pStyle w:val="TableEntry"/>
            </w:pPr>
            <w:r>
              <w:t>12</w:t>
            </w:r>
          </w:p>
        </w:tc>
        <w:tc>
          <w:tcPr>
            <w:tcW w:w="1337" w:type="dxa"/>
          </w:tcPr>
          <w:p w14:paraId="12E86F42"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7A00F8C3" w14:textId="2831856E"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14:paraId="12543D1D"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44B94725"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12EB2678" w14:textId="0ED898B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Solenoid Magnet</w:t>
            </w:r>
          </w:p>
        </w:tc>
        <w:tc>
          <w:tcPr>
            <w:tcW w:w="1338" w:type="dxa"/>
          </w:tcPr>
          <w:p w14:paraId="622F7CC5"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r>
      <w:tr w:rsidR="00E579E4" w14:paraId="7167E48F" w14:textId="77777777" w:rsidTr="00E5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DC86271" w14:textId="26677076" w:rsidR="00E579E4" w:rsidRDefault="00E579E4" w:rsidP="00E579E4">
            <w:pPr>
              <w:pStyle w:val="TableEntry"/>
            </w:pPr>
            <w:r>
              <w:t>12.1</w:t>
            </w:r>
          </w:p>
        </w:tc>
        <w:tc>
          <w:tcPr>
            <w:tcW w:w="1337" w:type="dxa"/>
          </w:tcPr>
          <w:p w14:paraId="3B757C24" w14:textId="69521962"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25284AEB" w14:textId="0DA4BF7D"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14:paraId="15CEEB0C" w14:textId="0452CDB2"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I-DET-INF-INT.012</w:t>
            </w:r>
          </w:p>
        </w:tc>
        <w:tc>
          <w:tcPr>
            <w:tcW w:w="1337" w:type="dxa"/>
          </w:tcPr>
          <w:p w14:paraId="3E1BDE63" w14:textId="77A9CA60"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4E2F4A30" w14:textId="47C5C53A"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The exterior radius of the barrel ECAL (and its support system) is limited by the interior bore of the solenoid magnet. Modifications to either must be coordinated.</w:t>
            </w:r>
          </w:p>
        </w:tc>
        <w:tc>
          <w:tcPr>
            <w:tcW w:w="1338" w:type="dxa"/>
          </w:tcPr>
          <w:p w14:paraId="073E058F" w14:textId="092C21C2"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6.03.01.09.04</w:t>
            </w:r>
          </w:p>
        </w:tc>
      </w:tr>
    </w:tbl>
    <w:p w14:paraId="0144781B" w14:textId="77777777" w:rsidR="00E579E4" w:rsidRDefault="00E579E4" w:rsidP="00E579E4">
      <w:pPr>
        <w:pStyle w:val="TableNumber"/>
      </w:pPr>
      <w:r>
        <w:t>Electromagnetic Calorimetry Systems to Barrel Particle ID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E579E4" w14:paraId="24D953E9" w14:textId="77777777" w:rsidTr="00E579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D2335B2" w14:textId="4DEAEBE5" w:rsidR="00E579E4" w:rsidRDefault="00E579E4" w:rsidP="00E579E4">
            <w:pPr>
              <w:pStyle w:val="TableEntry"/>
            </w:pPr>
            <w:r>
              <w:t>Section</w:t>
            </w:r>
          </w:p>
        </w:tc>
        <w:tc>
          <w:tcPr>
            <w:tcW w:w="1337" w:type="dxa"/>
          </w:tcPr>
          <w:p w14:paraId="6ACF9EE4" w14:textId="48688C21"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3A0F77A1" w14:textId="6DD4A2F4"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7E6D3D6B" w14:textId="117C6A19"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3FDA1B38" w14:textId="6CFEF382"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2D531C2B" w14:textId="0BD0A56F"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686C7BE1" w14:textId="5E6759AE"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Owner</w:t>
            </w:r>
          </w:p>
        </w:tc>
      </w:tr>
      <w:tr w:rsidR="00E579E4" w14:paraId="563FB936"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074DE12" w14:textId="3DE8578E" w:rsidR="00E579E4" w:rsidRDefault="00E579E4" w:rsidP="00E579E4">
            <w:pPr>
              <w:pStyle w:val="TableEntry"/>
            </w:pPr>
            <w:r>
              <w:t>13</w:t>
            </w:r>
          </w:p>
        </w:tc>
        <w:tc>
          <w:tcPr>
            <w:tcW w:w="1337" w:type="dxa"/>
          </w:tcPr>
          <w:p w14:paraId="5E783CDE"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45C3F2CE" w14:textId="1573B948"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0946A0BB"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7590DBE1"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51503E8C" w14:textId="1397B8B4"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Barrel Particle ID Systems</w:t>
            </w:r>
          </w:p>
        </w:tc>
        <w:tc>
          <w:tcPr>
            <w:tcW w:w="1338" w:type="dxa"/>
          </w:tcPr>
          <w:p w14:paraId="0E7C6BC9"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r>
      <w:tr w:rsidR="00E579E4" w14:paraId="4D640DEF" w14:textId="77777777" w:rsidTr="00E5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5B1397C" w14:textId="3E95980C" w:rsidR="00E579E4" w:rsidRDefault="00E579E4" w:rsidP="00E579E4">
            <w:pPr>
              <w:pStyle w:val="TableEntry"/>
            </w:pPr>
            <w:r>
              <w:t>13.1</w:t>
            </w:r>
          </w:p>
        </w:tc>
        <w:tc>
          <w:tcPr>
            <w:tcW w:w="1337" w:type="dxa"/>
          </w:tcPr>
          <w:p w14:paraId="5AF74753" w14:textId="0BF6E937"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5B782FF7" w14:textId="1A5DA931"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2CD4F764" w14:textId="163077D9"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I-DET-INF-BAR.003</w:t>
            </w:r>
          </w:p>
        </w:tc>
        <w:tc>
          <w:tcPr>
            <w:tcW w:w="1337" w:type="dxa"/>
          </w:tcPr>
          <w:p w14:paraId="012376F2" w14:textId="5C727867"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Support Structure</w:t>
            </w:r>
          </w:p>
        </w:tc>
        <w:tc>
          <w:tcPr>
            <w:tcW w:w="1337" w:type="dxa"/>
          </w:tcPr>
          <w:p w14:paraId="4896DD8F" w14:textId="2E81E694"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The DIRC bar boxes will be supported by the global support tube inside the barrel Electromagnetic Calorimeter, that allows the boxes to be extracted using a system of rollers.</w:t>
            </w:r>
          </w:p>
        </w:tc>
        <w:tc>
          <w:tcPr>
            <w:tcW w:w="1338" w:type="dxa"/>
          </w:tcPr>
          <w:p w14:paraId="5EBE80E7" w14:textId="48778977"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E579E4" w14:paraId="3ED0F997"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27778DF" w14:textId="2CE181EF" w:rsidR="00E579E4" w:rsidRDefault="00E579E4" w:rsidP="00E579E4">
            <w:pPr>
              <w:pStyle w:val="TableEntry"/>
            </w:pPr>
            <w:r>
              <w:t>13.2</w:t>
            </w:r>
          </w:p>
        </w:tc>
        <w:tc>
          <w:tcPr>
            <w:tcW w:w="1337" w:type="dxa"/>
          </w:tcPr>
          <w:p w14:paraId="0C64BDD5" w14:textId="62427049"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0FD35E69" w14:textId="29DA7EC8"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3AD9A74E" w14:textId="3E3E85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I-DET-INF-BAR.005</w:t>
            </w:r>
          </w:p>
        </w:tc>
        <w:tc>
          <w:tcPr>
            <w:tcW w:w="1337" w:type="dxa"/>
          </w:tcPr>
          <w:p w14:paraId="4AF427EA" w14:textId="7F92F2A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Weight Transfer</w:t>
            </w:r>
          </w:p>
        </w:tc>
        <w:tc>
          <w:tcPr>
            <w:tcW w:w="1337" w:type="dxa"/>
          </w:tcPr>
          <w:p w14:paraId="13AC07EA" w14:textId="4373FB5C"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The weight of the backward ECAL will be transferred to the global support tube and must be accommodated by all subsequent support systems.</w:t>
            </w:r>
          </w:p>
        </w:tc>
        <w:tc>
          <w:tcPr>
            <w:tcW w:w="1338" w:type="dxa"/>
          </w:tcPr>
          <w:p w14:paraId="49B84F8F" w14:textId="537EDAA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E579E4" w14:paraId="2BE4D39B" w14:textId="77777777" w:rsidTr="00E5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203EB1F" w14:textId="44971787" w:rsidR="00E579E4" w:rsidRDefault="00E579E4" w:rsidP="00E579E4">
            <w:pPr>
              <w:pStyle w:val="TableEntry"/>
            </w:pPr>
            <w:r>
              <w:t>13.3</w:t>
            </w:r>
          </w:p>
        </w:tc>
        <w:tc>
          <w:tcPr>
            <w:tcW w:w="1337" w:type="dxa"/>
          </w:tcPr>
          <w:p w14:paraId="1B5FF93A" w14:textId="736E6E3B"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4BE8EE60" w14:textId="6E87C59E"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420DBD94" w14:textId="69B525B9"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I-DET-INF-BAR.006</w:t>
            </w:r>
          </w:p>
        </w:tc>
        <w:tc>
          <w:tcPr>
            <w:tcW w:w="1337" w:type="dxa"/>
          </w:tcPr>
          <w:p w14:paraId="242EB567" w14:textId="657516A0"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EMCal Support System</w:t>
            </w:r>
          </w:p>
        </w:tc>
        <w:tc>
          <w:tcPr>
            <w:tcW w:w="1337" w:type="dxa"/>
          </w:tcPr>
          <w:p w14:paraId="2EF1F3B4" w14:textId="57F1F1F5"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The global support tube will provide support for the backward electromagnetic calorimeter.</w:t>
            </w:r>
          </w:p>
        </w:tc>
        <w:tc>
          <w:tcPr>
            <w:tcW w:w="1338" w:type="dxa"/>
          </w:tcPr>
          <w:p w14:paraId="131F1E94" w14:textId="77DC2B2D"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E579E4" w14:paraId="0B767F10"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496B1DC" w14:textId="5471621F" w:rsidR="00E579E4" w:rsidRDefault="00E579E4" w:rsidP="00E579E4">
            <w:pPr>
              <w:pStyle w:val="TableEntry"/>
            </w:pPr>
            <w:r>
              <w:t>13.4</w:t>
            </w:r>
          </w:p>
        </w:tc>
        <w:tc>
          <w:tcPr>
            <w:tcW w:w="1337" w:type="dxa"/>
          </w:tcPr>
          <w:p w14:paraId="24320284" w14:textId="1CCE1402"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2D974145" w14:textId="28E254EA"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1EAFBA34" w14:textId="0DE053BA"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I-DET-INF-INT.013</w:t>
            </w:r>
          </w:p>
        </w:tc>
        <w:tc>
          <w:tcPr>
            <w:tcW w:w="1337" w:type="dxa"/>
          </w:tcPr>
          <w:p w14:paraId="568710F7" w14:textId="71F8BB51"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16A2B6CA" w14:textId="6E370DD5"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The backward position and shape of the barrel EMCAL is limited by the size and shape of the DIRC readout supports. Changes to the size or position of either must be coordinated with the other.</w:t>
            </w:r>
          </w:p>
        </w:tc>
        <w:tc>
          <w:tcPr>
            <w:tcW w:w="1338" w:type="dxa"/>
          </w:tcPr>
          <w:p w14:paraId="7B4B1BCD" w14:textId="511A8483"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E579E4" w14:paraId="5279D579" w14:textId="77777777" w:rsidTr="00E5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BF53864" w14:textId="015A713B" w:rsidR="00E579E4" w:rsidRDefault="00E579E4" w:rsidP="00E579E4">
            <w:pPr>
              <w:pStyle w:val="TableEntry"/>
            </w:pPr>
            <w:r>
              <w:t>13.5</w:t>
            </w:r>
          </w:p>
        </w:tc>
        <w:tc>
          <w:tcPr>
            <w:tcW w:w="1337" w:type="dxa"/>
          </w:tcPr>
          <w:p w14:paraId="69813B47" w14:textId="05B69D88"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1DCC02AA" w14:textId="49C62D9E"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368EEE81" w14:textId="52D0E91C"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I-DET-INF-INT.014</w:t>
            </w:r>
          </w:p>
        </w:tc>
        <w:tc>
          <w:tcPr>
            <w:tcW w:w="1337" w:type="dxa"/>
          </w:tcPr>
          <w:p w14:paraId="24608DED" w14:textId="338BC88A"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27318661" w14:textId="14992928"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The maximum size of the DIRC is limited to the interior bore of the barrel ECAL (and its support structures). Modifications to either must be coordinated.</w:t>
            </w:r>
          </w:p>
        </w:tc>
        <w:tc>
          <w:tcPr>
            <w:tcW w:w="1338" w:type="dxa"/>
          </w:tcPr>
          <w:p w14:paraId="31FD0371" w14:textId="52CCA0E6"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579E4" w14:paraId="5971ECBB"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6FF717A" w14:textId="0F456855" w:rsidR="00E579E4" w:rsidRDefault="00E579E4" w:rsidP="00E579E4">
            <w:pPr>
              <w:pStyle w:val="TableEntry"/>
            </w:pPr>
            <w:r>
              <w:t>13.6</w:t>
            </w:r>
          </w:p>
        </w:tc>
        <w:tc>
          <w:tcPr>
            <w:tcW w:w="1337" w:type="dxa"/>
          </w:tcPr>
          <w:p w14:paraId="30B12C17" w14:textId="74C03102"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17F52EDF" w14:textId="0C251968"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3413E38D" w14:textId="064C720B"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I-DET-INF-INT.017</w:t>
            </w:r>
          </w:p>
        </w:tc>
        <w:tc>
          <w:tcPr>
            <w:tcW w:w="1337" w:type="dxa"/>
          </w:tcPr>
          <w:p w14:paraId="7A0D5716" w14:textId="3DBFB982"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6CD2D00A" w14:textId="7F3C7BD3"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The maximum backward location for the DIRC is limited by the position of the backward endcap support structure and the adjacent cabling pathway that provides services to the interior detectors. Modifications to either must be coordinated.</w:t>
            </w:r>
          </w:p>
        </w:tc>
        <w:tc>
          <w:tcPr>
            <w:tcW w:w="1338" w:type="dxa"/>
          </w:tcPr>
          <w:p w14:paraId="6E8402F2" w14:textId="4E67586B"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E579E4" w14:paraId="04A0E7AE" w14:textId="77777777" w:rsidTr="00E5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293B4A7" w14:textId="6DB7E9FE" w:rsidR="00E579E4" w:rsidRDefault="00E579E4" w:rsidP="00E579E4">
            <w:pPr>
              <w:pStyle w:val="TableEntry"/>
            </w:pPr>
            <w:r>
              <w:t>13.7</w:t>
            </w:r>
          </w:p>
        </w:tc>
        <w:tc>
          <w:tcPr>
            <w:tcW w:w="1337" w:type="dxa"/>
          </w:tcPr>
          <w:p w14:paraId="778621AA" w14:textId="4398AF68"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6FC65D09" w14:textId="538E059E"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27EC10CA" w14:textId="0A7A5A44"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I-DET-INF-INT.018</w:t>
            </w:r>
          </w:p>
        </w:tc>
        <w:tc>
          <w:tcPr>
            <w:tcW w:w="1337" w:type="dxa"/>
          </w:tcPr>
          <w:p w14:paraId="264CEC3A" w14:textId="12E58A58"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700F348D" w14:textId="0AF908D2"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The exterior radius of the backward ECAL is limited by the interior bore of the global support tube and the space needed for all the services needed by the interior detectors. Modifications to either must be coordinated.</w:t>
            </w:r>
          </w:p>
        </w:tc>
        <w:tc>
          <w:tcPr>
            <w:tcW w:w="1338" w:type="dxa"/>
          </w:tcPr>
          <w:p w14:paraId="125FEA01" w14:textId="0ED41245"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6.03.01.09.04</w:t>
            </w:r>
          </w:p>
        </w:tc>
      </w:tr>
    </w:tbl>
    <w:p w14:paraId="19C9FE1A" w14:textId="77777777" w:rsidR="00E579E4" w:rsidRDefault="00E579E4" w:rsidP="00E579E4">
      <w:pPr>
        <w:pStyle w:val="TableNumber"/>
      </w:pPr>
      <w:r>
        <w:t>Electromagnetic Calorimetry Systems to Backward Particle ID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E579E4" w14:paraId="11C7BA78" w14:textId="77777777" w:rsidTr="00E579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969D5FD" w14:textId="6AA39EBE" w:rsidR="00E579E4" w:rsidRDefault="00E579E4" w:rsidP="00E579E4">
            <w:pPr>
              <w:pStyle w:val="TableEntry"/>
            </w:pPr>
            <w:r>
              <w:t>Section</w:t>
            </w:r>
          </w:p>
        </w:tc>
        <w:tc>
          <w:tcPr>
            <w:tcW w:w="1337" w:type="dxa"/>
          </w:tcPr>
          <w:p w14:paraId="0C4312FF" w14:textId="220DE0A7"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043C6A13" w14:textId="0970234A"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1CBE1F8A" w14:textId="2E067F56"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44CCB34B" w14:textId="4A4FDB96"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7C072CFE" w14:textId="74A7DF0F"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3A5609EE" w14:textId="67252CEC"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Owner</w:t>
            </w:r>
          </w:p>
        </w:tc>
      </w:tr>
      <w:tr w:rsidR="00E579E4" w14:paraId="257779D4"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6493A40" w14:textId="183937EC" w:rsidR="00E579E4" w:rsidRDefault="00E579E4" w:rsidP="00E579E4">
            <w:pPr>
              <w:pStyle w:val="TableEntry"/>
            </w:pPr>
            <w:r>
              <w:t>14</w:t>
            </w:r>
          </w:p>
        </w:tc>
        <w:tc>
          <w:tcPr>
            <w:tcW w:w="1337" w:type="dxa"/>
          </w:tcPr>
          <w:p w14:paraId="324C8CFB"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3DC949F5" w14:textId="66231892"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6E270E7F"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6B641DD0"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7AD8A22E" w14:textId="6B728FF3"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Backward Particle ID Systems</w:t>
            </w:r>
          </w:p>
        </w:tc>
        <w:tc>
          <w:tcPr>
            <w:tcW w:w="1338" w:type="dxa"/>
          </w:tcPr>
          <w:p w14:paraId="63D2B505"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r>
      <w:tr w:rsidR="00E579E4" w14:paraId="74FD0E40" w14:textId="77777777" w:rsidTr="00E5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3897AE7" w14:textId="2509413C" w:rsidR="00E579E4" w:rsidRDefault="00E579E4" w:rsidP="00E579E4">
            <w:pPr>
              <w:pStyle w:val="TableEntry"/>
            </w:pPr>
            <w:r>
              <w:t>14.1</w:t>
            </w:r>
          </w:p>
        </w:tc>
        <w:tc>
          <w:tcPr>
            <w:tcW w:w="1337" w:type="dxa"/>
          </w:tcPr>
          <w:p w14:paraId="7C3CD54B" w14:textId="6F185A42"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44CF954F" w14:textId="144B906A"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6A9FC34D" w14:textId="31EFDE7E"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I-DET-INF-INT.019</w:t>
            </w:r>
          </w:p>
        </w:tc>
        <w:tc>
          <w:tcPr>
            <w:tcW w:w="1337" w:type="dxa"/>
          </w:tcPr>
          <w:p w14:paraId="0E144561" w14:textId="5A375326"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Heat Mitigation</w:t>
            </w:r>
          </w:p>
        </w:tc>
        <w:tc>
          <w:tcPr>
            <w:tcW w:w="1337" w:type="dxa"/>
          </w:tcPr>
          <w:p w14:paraId="3AB65D00" w14:textId="177DCEAB"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The backward ECAL must mitigated the heat generated by the backward RICH detector (pfRICH)</w:t>
            </w:r>
          </w:p>
        </w:tc>
        <w:tc>
          <w:tcPr>
            <w:tcW w:w="1338" w:type="dxa"/>
          </w:tcPr>
          <w:p w14:paraId="011A9CC6" w14:textId="506E453F"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579E4" w14:paraId="3A3C64EF"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B18A18B" w14:textId="31635489" w:rsidR="00E579E4" w:rsidRDefault="00E579E4" w:rsidP="00E579E4">
            <w:pPr>
              <w:pStyle w:val="TableEntry"/>
            </w:pPr>
            <w:r>
              <w:t>14.2</w:t>
            </w:r>
          </w:p>
        </w:tc>
        <w:tc>
          <w:tcPr>
            <w:tcW w:w="1337" w:type="dxa"/>
          </w:tcPr>
          <w:p w14:paraId="6AFA0CE9" w14:textId="4AAECCA8"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15CE486C" w14:textId="2EEE2E69"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25BD21CA" w14:textId="027742C5"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I-DET-INF-INT.020</w:t>
            </w:r>
          </w:p>
        </w:tc>
        <w:tc>
          <w:tcPr>
            <w:tcW w:w="1337" w:type="dxa"/>
          </w:tcPr>
          <w:p w14:paraId="63C611F4" w14:textId="34494420"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40ABBA19" w14:textId="79C7612E"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The position of the backward ECAL in the forward direction is limited by the backward face of the pfRICH detector. Modifications to either must be coordinated.</w:t>
            </w:r>
          </w:p>
        </w:tc>
        <w:tc>
          <w:tcPr>
            <w:tcW w:w="1338" w:type="dxa"/>
          </w:tcPr>
          <w:p w14:paraId="170F1F9C" w14:textId="70E82595"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6.03.01.09.04</w:t>
            </w:r>
          </w:p>
        </w:tc>
      </w:tr>
    </w:tbl>
    <w:p w14:paraId="25A7F012" w14:textId="77777777" w:rsidR="00E579E4" w:rsidRDefault="00E579E4" w:rsidP="00E579E4">
      <w:pPr>
        <w:pStyle w:val="TableNumber"/>
      </w:pPr>
      <w:r>
        <w:t>Electromagnetic Calorimetry Systems to Forward Particle ID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E579E4" w14:paraId="671A0893" w14:textId="77777777" w:rsidTr="00E579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D040E76" w14:textId="6B83489C" w:rsidR="00E579E4" w:rsidRDefault="00E579E4" w:rsidP="00E579E4">
            <w:pPr>
              <w:pStyle w:val="TableEntry"/>
            </w:pPr>
            <w:r>
              <w:t>Section</w:t>
            </w:r>
          </w:p>
        </w:tc>
        <w:tc>
          <w:tcPr>
            <w:tcW w:w="1337" w:type="dxa"/>
          </w:tcPr>
          <w:p w14:paraId="2FABB64F" w14:textId="26858009"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697DCEB0" w14:textId="6A8D9A61"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1A6F158C" w14:textId="55687585"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329A6D02" w14:textId="237159F1"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6954B4B3" w14:textId="4E94383C"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71A52219" w14:textId="273E2CCA" w:rsidR="00E579E4" w:rsidRDefault="00E579E4" w:rsidP="00E579E4">
            <w:pPr>
              <w:pStyle w:val="TableEntry"/>
              <w:cnfStyle w:val="100000000000" w:firstRow="1" w:lastRow="0" w:firstColumn="0" w:lastColumn="0" w:oddVBand="0" w:evenVBand="0" w:oddHBand="0" w:evenHBand="0" w:firstRowFirstColumn="0" w:firstRowLastColumn="0" w:lastRowFirstColumn="0" w:lastRowLastColumn="0"/>
            </w:pPr>
            <w:r>
              <w:t>Owner</w:t>
            </w:r>
          </w:p>
        </w:tc>
      </w:tr>
      <w:tr w:rsidR="00E579E4" w14:paraId="440B9C3B"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CC7D407" w14:textId="174916CE" w:rsidR="00E579E4" w:rsidRDefault="00E579E4" w:rsidP="00E579E4">
            <w:pPr>
              <w:pStyle w:val="TableEntry"/>
            </w:pPr>
            <w:r>
              <w:t>15</w:t>
            </w:r>
          </w:p>
        </w:tc>
        <w:tc>
          <w:tcPr>
            <w:tcW w:w="1337" w:type="dxa"/>
          </w:tcPr>
          <w:p w14:paraId="491E0E92"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2121E4F6" w14:textId="69FC9302"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2C5976C1"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7F2D853A"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105D0E57" w14:textId="19A09A15"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Forward Particle ID Systems</w:t>
            </w:r>
          </w:p>
        </w:tc>
        <w:tc>
          <w:tcPr>
            <w:tcW w:w="1338" w:type="dxa"/>
          </w:tcPr>
          <w:p w14:paraId="5CFBD447" w14:textId="77777777"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p>
        </w:tc>
      </w:tr>
      <w:tr w:rsidR="00E579E4" w14:paraId="66CCA589" w14:textId="77777777" w:rsidTr="00E5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C75679E" w14:textId="4143CFC0" w:rsidR="00E579E4" w:rsidRDefault="00E579E4" w:rsidP="00E579E4">
            <w:pPr>
              <w:pStyle w:val="TableEntry"/>
            </w:pPr>
            <w:r>
              <w:t>15.1</w:t>
            </w:r>
          </w:p>
        </w:tc>
        <w:tc>
          <w:tcPr>
            <w:tcW w:w="1337" w:type="dxa"/>
          </w:tcPr>
          <w:p w14:paraId="0F14C642" w14:textId="6185D476"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2B068BBF" w14:textId="6634994B"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352BF9F3" w14:textId="0AE9B7B4"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I-DET-INF-INT.015</w:t>
            </w:r>
          </w:p>
        </w:tc>
        <w:tc>
          <w:tcPr>
            <w:tcW w:w="1337" w:type="dxa"/>
          </w:tcPr>
          <w:p w14:paraId="7320B7C4" w14:textId="4339259E"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4936C7E6" w14:textId="02650534"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The forward position and shape of the barrel ECAL is limited by the backward face of the Dual RICH detector and the adjacent cabling pathway that provides services to the interior detectors. Modifications to either must be coordinated.</w:t>
            </w:r>
          </w:p>
        </w:tc>
        <w:tc>
          <w:tcPr>
            <w:tcW w:w="1338" w:type="dxa"/>
          </w:tcPr>
          <w:p w14:paraId="559F9965" w14:textId="78855775" w:rsidR="00E579E4" w:rsidRDefault="00E579E4" w:rsidP="00E579E4">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579E4" w14:paraId="1D87C146" w14:textId="77777777" w:rsidTr="00E5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3F75D8C" w14:textId="2E790CDB" w:rsidR="00E579E4" w:rsidRDefault="00E579E4" w:rsidP="00E579E4">
            <w:pPr>
              <w:pStyle w:val="TableEntry"/>
            </w:pPr>
            <w:r>
              <w:t>15.2</w:t>
            </w:r>
          </w:p>
        </w:tc>
        <w:tc>
          <w:tcPr>
            <w:tcW w:w="1337" w:type="dxa"/>
          </w:tcPr>
          <w:p w14:paraId="53CCA976" w14:textId="74EF06F2"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6D8DF964" w14:textId="10EA6681"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7AA5763F" w14:textId="0B6B2E9F"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I-DET-INF-INT.026</w:t>
            </w:r>
          </w:p>
        </w:tc>
        <w:tc>
          <w:tcPr>
            <w:tcW w:w="1337" w:type="dxa"/>
          </w:tcPr>
          <w:p w14:paraId="38B65815" w14:textId="29E82F61"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465DE795" w14:textId="4B6E56C2"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The maximum forward location for the dRICH is limited by the forward ECAL and the adjacent cabling pathway that provides services to the interior detectors. Modifications to either must be coordinated.</w:t>
            </w:r>
          </w:p>
        </w:tc>
        <w:tc>
          <w:tcPr>
            <w:tcW w:w="1338" w:type="dxa"/>
          </w:tcPr>
          <w:p w14:paraId="1B8A23AF" w14:textId="630324FE" w:rsidR="00E579E4" w:rsidRDefault="00E579E4" w:rsidP="00E579E4">
            <w:pPr>
              <w:pStyle w:val="TableEntry"/>
              <w:cnfStyle w:val="000000100000" w:firstRow="0" w:lastRow="0" w:firstColumn="0" w:lastColumn="0" w:oddVBand="0" w:evenVBand="0" w:oddHBand="1" w:evenHBand="0" w:firstRowFirstColumn="0" w:firstRowLastColumn="0" w:lastRowFirstColumn="0" w:lastRowLastColumn="0"/>
            </w:pPr>
            <w:r>
              <w:t>6.03.01.09.04</w:t>
            </w:r>
          </w:p>
        </w:tc>
      </w:tr>
    </w:tbl>
    <w:p w14:paraId="538A9BE2" w14:textId="14A55483" w:rsidR="007A0EA6" w:rsidRDefault="007A0EA6" w:rsidP="00E579E4">
      <w:pPr>
        <w:pStyle w:val="TableEntry"/>
      </w:pPr>
    </w:p>
    <w:p w14:paraId="6D5BE423" w14:textId="77777777" w:rsidR="00E579E4" w:rsidRDefault="00E579E4" w:rsidP="00833E3A">
      <w:bookmarkStart w:id="24" w:name="InterfaceSummary"/>
      <w:bookmarkEnd w:id="24"/>
    </w:p>
    <w:p w14:paraId="75B55C2B" w14:textId="77777777" w:rsidR="00E579E4" w:rsidRDefault="00E579E4" w:rsidP="00E579E4">
      <w:pPr>
        <w:pStyle w:val="Heading1"/>
      </w:pPr>
      <w:bookmarkStart w:id="25" w:name="_Toc222583894"/>
      <w:r>
        <w:t>Electromagnetic Calorimetry Systems (DET-ECAL) to Online DAQ and Computing Systems (DET-COMP-ONLINE)</w:t>
      </w:r>
      <w:bookmarkEnd w:id="25"/>
    </w:p>
    <w:p w14:paraId="78220A89" w14:textId="77777777" w:rsidR="00E579E4" w:rsidRDefault="00E579E4" w:rsidP="00E579E4">
      <w:pPr>
        <w:pStyle w:val="InterfaceHeading2"/>
      </w:pPr>
      <w:r>
        <w:t>I-DET-COMP-ONLINE.014</w:t>
      </w:r>
      <w:r>
        <w:tab/>
        <w:t>Data Transfer and Control Interface</w:t>
      </w:r>
    </w:p>
    <w:p w14:paraId="5949D56E" w14:textId="77777777" w:rsidR="00E579E4" w:rsidRDefault="00E579E4" w:rsidP="00E579E4">
      <w:pPr>
        <w:pStyle w:val="InterfaceDetail"/>
      </w:pPr>
      <w:r>
        <w:t>System 1:</w:t>
      </w:r>
      <w:r>
        <w:tab/>
        <w:t>Online DAQ and Computing Systems (6.03.01.08.02)</w:t>
      </w:r>
    </w:p>
    <w:p w14:paraId="5796890C" w14:textId="77777777" w:rsidR="00E579E4" w:rsidRDefault="00E579E4" w:rsidP="00E579E4">
      <w:pPr>
        <w:pStyle w:val="InterfaceDetail"/>
      </w:pPr>
      <w:r>
        <w:t>System 2:</w:t>
      </w:r>
      <w:r>
        <w:tab/>
        <w:t>Barrel EMCal Systems (6.03.01.04)</w:t>
      </w:r>
    </w:p>
    <w:p w14:paraId="3FA2CFA6" w14:textId="77777777" w:rsidR="00E579E4" w:rsidRDefault="00E579E4" w:rsidP="00E579E4">
      <w:pPr>
        <w:pStyle w:val="InterfaceDetail"/>
      </w:pPr>
      <w:r>
        <w:t>Type:</w:t>
      </w:r>
      <w:r>
        <w:tab/>
        <w:t>DATA</w:t>
      </w:r>
    </w:p>
    <w:p w14:paraId="4DBC2035" w14:textId="77777777" w:rsidR="00E579E4" w:rsidRDefault="00E579E4" w:rsidP="00E579E4">
      <w:pPr>
        <w:pStyle w:val="InterfaceDetail"/>
      </w:pPr>
      <w:r>
        <w:t>Description:</w:t>
      </w:r>
      <w:r>
        <w:tab/>
        <w:t>A fiber connection will be provided from the DAQ system to the barrel ECAL's readout board to perform configuration, control, data acquisition, and timing.</w:t>
      </w:r>
    </w:p>
    <w:p w14:paraId="54406773" w14:textId="77777777" w:rsidR="00E579E4" w:rsidRDefault="00E579E4" w:rsidP="00E579E4">
      <w:pPr>
        <w:pStyle w:val="InterfaceDetail"/>
      </w:pPr>
      <w:r>
        <w:t>Provider:</w:t>
      </w:r>
      <w:r>
        <w:tab/>
        <w:t>Online DAQ and Computing Systems (6.03.01.08.02)</w:t>
      </w:r>
    </w:p>
    <w:p w14:paraId="320E5A4F" w14:textId="77777777" w:rsidR="00E579E4" w:rsidRPr="00E579E4" w:rsidRDefault="00E579E4" w:rsidP="00E579E4">
      <w:pPr>
        <w:pStyle w:val="InterfaceDetail"/>
      </w:pPr>
      <w:r>
        <w:t>Details:</w:t>
      </w:r>
      <w:r>
        <w:tab/>
      </w:r>
      <w:r w:rsidRPr="00E579E4">
        <w:rPr>
          <w:i/>
        </w:rPr>
        <w:t>See details in the Online DAQ and Computing Systems Interface Control Document.</w:t>
      </w:r>
    </w:p>
    <w:p w14:paraId="2491EC1D" w14:textId="77777777" w:rsidR="00E579E4" w:rsidRPr="00E579E4" w:rsidRDefault="00E579E4" w:rsidP="00E579E4">
      <w:pPr>
        <w:pStyle w:val="InterfaceDetail"/>
      </w:pPr>
      <w:r w:rsidRPr="00E579E4">
        <w:t>Requirements:</w:t>
      </w:r>
      <w:r w:rsidRPr="00E579E4">
        <w:tab/>
        <w:t>F-DET-COMP.6, F-DET-COMP.11</w:t>
      </w:r>
    </w:p>
    <w:p w14:paraId="024CF94B" w14:textId="77777777" w:rsidR="00E579E4" w:rsidRPr="00E579E4" w:rsidRDefault="00E579E4" w:rsidP="00E579E4">
      <w:pPr>
        <w:pStyle w:val="InterfaceDetail"/>
      </w:pPr>
      <w:r w:rsidRPr="00E579E4">
        <w:t>References:</w:t>
      </w:r>
      <w:r w:rsidRPr="00E579E4">
        <w:tab/>
      </w:r>
    </w:p>
    <w:p w14:paraId="6B182C5C" w14:textId="77777777" w:rsidR="00E579E4" w:rsidRDefault="00E579E4" w:rsidP="00E579E4">
      <w:pPr>
        <w:pStyle w:val="InterfaceHeading2"/>
      </w:pPr>
      <w:r>
        <w:t>I-DET-COMP-ONLINE.015</w:t>
      </w:r>
      <w:r>
        <w:tab/>
        <w:t>Slow Controls</w:t>
      </w:r>
    </w:p>
    <w:p w14:paraId="2E6ED0D8" w14:textId="77777777" w:rsidR="00E579E4" w:rsidRDefault="00E579E4" w:rsidP="00E579E4">
      <w:pPr>
        <w:pStyle w:val="InterfaceDetail"/>
      </w:pPr>
      <w:r>
        <w:t>System 1:</w:t>
      </w:r>
      <w:r>
        <w:tab/>
        <w:t>Online DAQ and Computing Systems (6.03.01.08.02)</w:t>
      </w:r>
    </w:p>
    <w:p w14:paraId="2353884C" w14:textId="77777777" w:rsidR="00E579E4" w:rsidRDefault="00E579E4" w:rsidP="00E579E4">
      <w:pPr>
        <w:pStyle w:val="InterfaceDetail"/>
      </w:pPr>
      <w:r>
        <w:t>System 2:</w:t>
      </w:r>
      <w:r>
        <w:tab/>
        <w:t>Barrel EMCal Systems (6.03.01.04)</w:t>
      </w:r>
    </w:p>
    <w:p w14:paraId="6B2EC780" w14:textId="77777777" w:rsidR="00E579E4" w:rsidRDefault="00E579E4" w:rsidP="00E579E4">
      <w:pPr>
        <w:pStyle w:val="InterfaceDetail"/>
      </w:pPr>
      <w:r>
        <w:t>Type:</w:t>
      </w:r>
      <w:r>
        <w:tab/>
        <w:t>CONTROL</w:t>
      </w:r>
    </w:p>
    <w:p w14:paraId="637D60BA" w14:textId="77777777" w:rsidR="00E579E4" w:rsidRDefault="00E579E4" w:rsidP="00E579E4">
      <w:pPr>
        <w:pStyle w:val="InterfaceDetail"/>
      </w:pPr>
      <w:r>
        <w:t>Description:</w:t>
      </w:r>
      <w:r>
        <w:tab/>
        <w:t>A network connection will be provided from the DAQ system to the barrel ECAL's slow controls interface.</w:t>
      </w:r>
    </w:p>
    <w:p w14:paraId="0A95CFC3" w14:textId="77777777" w:rsidR="00E579E4" w:rsidRDefault="00E579E4" w:rsidP="00E579E4">
      <w:pPr>
        <w:pStyle w:val="InterfaceDetail"/>
      </w:pPr>
      <w:r>
        <w:t>Provider:</w:t>
      </w:r>
      <w:r>
        <w:tab/>
        <w:t>Online DAQ and Computing Systems (6.03.01.08.02)</w:t>
      </w:r>
    </w:p>
    <w:p w14:paraId="60F566A7" w14:textId="77777777" w:rsidR="00E579E4" w:rsidRPr="00E579E4" w:rsidRDefault="00E579E4" w:rsidP="00E579E4">
      <w:pPr>
        <w:pStyle w:val="InterfaceDetail"/>
      </w:pPr>
      <w:r>
        <w:t>Details:</w:t>
      </w:r>
      <w:r>
        <w:tab/>
      </w:r>
      <w:r w:rsidRPr="00E579E4">
        <w:rPr>
          <w:i/>
        </w:rPr>
        <w:t>See details in the Online DAQ and Computing Systems Interface Control Document.</w:t>
      </w:r>
    </w:p>
    <w:p w14:paraId="7DD02663" w14:textId="77777777" w:rsidR="00E579E4" w:rsidRPr="00E579E4" w:rsidRDefault="00E579E4" w:rsidP="00E579E4">
      <w:pPr>
        <w:pStyle w:val="InterfaceDetail"/>
      </w:pPr>
      <w:r w:rsidRPr="00E579E4">
        <w:t>Requirements:</w:t>
      </w:r>
      <w:r w:rsidRPr="00E579E4">
        <w:tab/>
        <w:t>F-DET-COMP-SC.1</w:t>
      </w:r>
    </w:p>
    <w:p w14:paraId="63CBFED0" w14:textId="77777777" w:rsidR="00E579E4" w:rsidRPr="00E579E4" w:rsidRDefault="00E579E4" w:rsidP="00E579E4">
      <w:pPr>
        <w:pStyle w:val="InterfaceDetail"/>
      </w:pPr>
      <w:r w:rsidRPr="00E579E4">
        <w:t>References:</w:t>
      </w:r>
      <w:r w:rsidRPr="00E579E4">
        <w:tab/>
      </w:r>
    </w:p>
    <w:p w14:paraId="7A56023C" w14:textId="77777777" w:rsidR="00E579E4" w:rsidRDefault="00E579E4" w:rsidP="00E579E4">
      <w:pPr>
        <w:pStyle w:val="InterfaceHeading2"/>
      </w:pPr>
      <w:r>
        <w:t>I-DET-COMP-ONLINE.016</w:t>
      </w:r>
      <w:r>
        <w:tab/>
        <w:t>Data Transfer and Control Interface</w:t>
      </w:r>
    </w:p>
    <w:p w14:paraId="3D221364" w14:textId="77777777" w:rsidR="00E579E4" w:rsidRDefault="00E579E4" w:rsidP="00E579E4">
      <w:pPr>
        <w:pStyle w:val="InterfaceDetail"/>
      </w:pPr>
      <w:r>
        <w:t>System 1:</w:t>
      </w:r>
      <w:r>
        <w:tab/>
        <w:t>Online DAQ and Computing Systems (6.03.01.08.02)</w:t>
      </w:r>
    </w:p>
    <w:p w14:paraId="695A5C33" w14:textId="77777777" w:rsidR="00E579E4" w:rsidRDefault="00E579E4" w:rsidP="00E579E4">
      <w:pPr>
        <w:pStyle w:val="InterfaceDetail"/>
      </w:pPr>
      <w:r>
        <w:t>System 2:</w:t>
      </w:r>
      <w:r>
        <w:tab/>
        <w:t>Backward EMCal Systems (6.03.01.04)</w:t>
      </w:r>
    </w:p>
    <w:p w14:paraId="0F46FC81" w14:textId="77777777" w:rsidR="00E579E4" w:rsidRDefault="00E579E4" w:rsidP="00E579E4">
      <w:pPr>
        <w:pStyle w:val="InterfaceDetail"/>
      </w:pPr>
      <w:r>
        <w:t>Type:</w:t>
      </w:r>
      <w:r>
        <w:tab/>
        <w:t>DATA</w:t>
      </w:r>
    </w:p>
    <w:p w14:paraId="5C951E72" w14:textId="77777777" w:rsidR="00E579E4" w:rsidRDefault="00E579E4" w:rsidP="00E579E4">
      <w:pPr>
        <w:pStyle w:val="InterfaceDetail"/>
      </w:pPr>
      <w:r>
        <w:t>Description:</w:t>
      </w:r>
      <w:r>
        <w:tab/>
        <w:t>A fiber connection will be provided from the DAQ system to the backward ECAL's readout board to perform configuration, control, data acquisition, and timing.</w:t>
      </w:r>
    </w:p>
    <w:p w14:paraId="127C9B56" w14:textId="77777777" w:rsidR="00E579E4" w:rsidRDefault="00E579E4" w:rsidP="00E579E4">
      <w:pPr>
        <w:pStyle w:val="InterfaceDetail"/>
      </w:pPr>
      <w:r>
        <w:t>Provider:</w:t>
      </w:r>
      <w:r>
        <w:tab/>
        <w:t>Online DAQ and Computing Systems (6.03.01.08.02)</w:t>
      </w:r>
    </w:p>
    <w:p w14:paraId="2C9A7506" w14:textId="77777777" w:rsidR="00E579E4" w:rsidRPr="00E579E4" w:rsidRDefault="00E579E4" w:rsidP="00E579E4">
      <w:pPr>
        <w:pStyle w:val="InterfaceDetail"/>
      </w:pPr>
      <w:r>
        <w:t>Details:</w:t>
      </w:r>
      <w:r>
        <w:tab/>
      </w:r>
      <w:r w:rsidRPr="00E579E4">
        <w:rPr>
          <w:i/>
        </w:rPr>
        <w:t>See details in the Online DAQ and Computing Systems Interface Control Document.</w:t>
      </w:r>
    </w:p>
    <w:p w14:paraId="52BD2848" w14:textId="77777777" w:rsidR="00E579E4" w:rsidRPr="00E579E4" w:rsidRDefault="00E579E4" w:rsidP="00E579E4">
      <w:pPr>
        <w:pStyle w:val="InterfaceDetail"/>
      </w:pPr>
      <w:r w:rsidRPr="00E579E4">
        <w:t>Requirements:</w:t>
      </w:r>
      <w:r w:rsidRPr="00E579E4">
        <w:tab/>
        <w:t>F-DET-COMP.6, F-DET-COMP.11</w:t>
      </w:r>
    </w:p>
    <w:p w14:paraId="6910726E" w14:textId="77777777" w:rsidR="00E579E4" w:rsidRPr="00E579E4" w:rsidRDefault="00E579E4" w:rsidP="00E579E4">
      <w:pPr>
        <w:pStyle w:val="InterfaceDetail"/>
      </w:pPr>
      <w:r w:rsidRPr="00E579E4">
        <w:t>References:</w:t>
      </w:r>
      <w:r w:rsidRPr="00E579E4">
        <w:tab/>
      </w:r>
    </w:p>
    <w:p w14:paraId="00D25E26" w14:textId="77777777" w:rsidR="00E579E4" w:rsidRDefault="00E579E4" w:rsidP="00E579E4">
      <w:pPr>
        <w:pStyle w:val="InterfaceHeading2"/>
      </w:pPr>
      <w:r>
        <w:t>I-DET-COMP-ONLINE.017</w:t>
      </w:r>
      <w:r>
        <w:tab/>
        <w:t>Slow Controls</w:t>
      </w:r>
    </w:p>
    <w:p w14:paraId="3F9E7A20" w14:textId="77777777" w:rsidR="00E579E4" w:rsidRDefault="00E579E4" w:rsidP="00E579E4">
      <w:pPr>
        <w:pStyle w:val="InterfaceDetail"/>
      </w:pPr>
      <w:r>
        <w:t>System 1:</w:t>
      </w:r>
      <w:r>
        <w:tab/>
        <w:t>Online DAQ and Computing Systems (6.03.01.08.02)</w:t>
      </w:r>
    </w:p>
    <w:p w14:paraId="0A279F20" w14:textId="77777777" w:rsidR="00E579E4" w:rsidRDefault="00E579E4" w:rsidP="00E579E4">
      <w:pPr>
        <w:pStyle w:val="InterfaceDetail"/>
      </w:pPr>
      <w:r>
        <w:t>System 2:</w:t>
      </w:r>
      <w:r>
        <w:tab/>
        <w:t>Backward EMCal Systems (6.03.01.04)</w:t>
      </w:r>
    </w:p>
    <w:p w14:paraId="6659D35F" w14:textId="77777777" w:rsidR="00E579E4" w:rsidRDefault="00E579E4" w:rsidP="00E579E4">
      <w:pPr>
        <w:pStyle w:val="InterfaceDetail"/>
      </w:pPr>
      <w:r>
        <w:t>Type:</w:t>
      </w:r>
      <w:r>
        <w:tab/>
        <w:t>CONTROL</w:t>
      </w:r>
    </w:p>
    <w:p w14:paraId="1520E4BF" w14:textId="77777777" w:rsidR="00E579E4" w:rsidRDefault="00E579E4" w:rsidP="00E579E4">
      <w:pPr>
        <w:pStyle w:val="InterfaceDetail"/>
      </w:pPr>
      <w:r>
        <w:t>Description:</w:t>
      </w:r>
      <w:r>
        <w:tab/>
        <w:t>A network connection will be provided from the DAQ system to the backward ECAL's slow controls interface.</w:t>
      </w:r>
    </w:p>
    <w:p w14:paraId="6C45404F" w14:textId="77777777" w:rsidR="00E579E4" w:rsidRDefault="00E579E4" w:rsidP="00E579E4">
      <w:pPr>
        <w:pStyle w:val="InterfaceDetail"/>
      </w:pPr>
      <w:r>
        <w:t>Provider:</w:t>
      </w:r>
      <w:r>
        <w:tab/>
        <w:t>Online DAQ and Computing Systems (6.03.01.08.02)</w:t>
      </w:r>
    </w:p>
    <w:p w14:paraId="312BE0B2" w14:textId="77777777" w:rsidR="00E579E4" w:rsidRPr="00E579E4" w:rsidRDefault="00E579E4" w:rsidP="00E579E4">
      <w:pPr>
        <w:pStyle w:val="InterfaceDetail"/>
      </w:pPr>
      <w:r>
        <w:t>Details:</w:t>
      </w:r>
      <w:r>
        <w:tab/>
      </w:r>
      <w:r w:rsidRPr="00E579E4">
        <w:rPr>
          <w:i/>
        </w:rPr>
        <w:t>See details in the Online DAQ and Computing Systems Interface Control Document.</w:t>
      </w:r>
    </w:p>
    <w:p w14:paraId="76B6EE95" w14:textId="77777777" w:rsidR="00E579E4" w:rsidRPr="00E579E4" w:rsidRDefault="00E579E4" w:rsidP="00E579E4">
      <w:pPr>
        <w:pStyle w:val="InterfaceDetail"/>
      </w:pPr>
      <w:r w:rsidRPr="00E579E4">
        <w:t>Requirements:</w:t>
      </w:r>
      <w:r w:rsidRPr="00E579E4">
        <w:tab/>
        <w:t>F-DET-COMP-SC.1</w:t>
      </w:r>
    </w:p>
    <w:p w14:paraId="0B02ED87" w14:textId="77777777" w:rsidR="00E579E4" w:rsidRPr="00E579E4" w:rsidRDefault="00E579E4" w:rsidP="00E579E4">
      <w:pPr>
        <w:pStyle w:val="InterfaceDetail"/>
      </w:pPr>
      <w:r w:rsidRPr="00E579E4">
        <w:t>References:</w:t>
      </w:r>
      <w:r w:rsidRPr="00E579E4">
        <w:tab/>
      </w:r>
    </w:p>
    <w:p w14:paraId="78578604" w14:textId="77777777" w:rsidR="00E579E4" w:rsidRDefault="00E579E4" w:rsidP="00E579E4">
      <w:pPr>
        <w:pStyle w:val="InterfaceHeading2"/>
      </w:pPr>
      <w:r>
        <w:t>I-DET-COMP-ONLINE.018</w:t>
      </w:r>
      <w:r>
        <w:tab/>
        <w:t>Data Transfer and Control Interface</w:t>
      </w:r>
    </w:p>
    <w:p w14:paraId="0539CED3" w14:textId="77777777" w:rsidR="00E579E4" w:rsidRDefault="00E579E4" w:rsidP="00E579E4">
      <w:pPr>
        <w:pStyle w:val="InterfaceDetail"/>
      </w:pPr>
      <w:r>
        <w:t>System 1:</w:t>
      </w:r>
      <w:r>
        <w:tab/>
        <w:t>Online DAQ and Computing Systems (6.03.01.08.02)</w:t>
      </w:r>
    </w:p>
    <w:p w14:paraId="06C4F7B1" w14:textId="77777777" w:rsidR="00E579E4" w:rsidRDefault="00E579E4" w:rsidP="00E579E4">
      <w:pPr>
        <w:pStyle w:val="InterfaceDetail"/>
      </w:pPr>
      <w:r>
        <w:t>System 2:</w:t>
      </w:r>
      <w:r>
        <w:tab/>
        <w:t>Forward EMCal Systems (6.03.01.04)</w:t>
      </w:r>
    </w:p>
    <w:p w14:paraId="4EC1A963" w14:textId="77777777" w:rsidR="00E579E4" w:rsidRDefault="00E579E4" w:rsidP="00E579E4">
      <w:pPr>
        <w:pStyle w:val="InterfaceDetail"/>
      </w:pPr>
      <w:r>
        <w:t>Type:</w:t>
      </w:r>
      <w:r>
        <w:tab/>
        <w:t>DATA</w:t>
      </w:r>
    </w:p>
    <w:p w14:paraId="5ACCF52D" w14:textId="77777777" w:rsidR="00E579E4" w:rsidRDefault="00E579E4" w:rsidP="00E579E4">
      <w:pPr>
        <w:pStyle w:val="InterfaceDetail"/>
      </w:pPr>
      <w:r>
        <w:t>Description:</w:t>
      </w:r>
      <w:r>
        <w:tab/>
        <w:t>A fiber connection will be provided from the DAQ system to the forward ECAL's readout board to perform configuration, control, data acquisition, and timing.</w:t>
      </w:r>
    </w:p>
    <w:p w14:paraId="44C2A7BE" w14:textId="77777777" w:rsidR="00E579E4" w:rsidRDefault="00E579E4" w:rsidP="00E579E4">
      <w:pPr>
        <w:pStyle w:val="InterfaceDetail"/>
      </w:pPr>
      <w:r>
        <w:t>Provider:</w:t>
      </w:r>
      <w:r>
        <w:tab/>
        <w:t>Online DAQ and Computing Systems (6.03.01.08.02)</w:t>
      </w:r>
    </w:p>
    <w:p w14:paraId="66628531" w14:textId="77777777" w:rsidR="00E579E4" w:rsidRPr="00E579E4" w:rsidRDefault="00E579E4" w:rsidP="00E579E4">
      <w:pPr>
        <w:pStyle w:val="InterfaceDetail"/>
      </w:pPr>
      <w:r>
        <w:t>Details:</w:t>
      </w:r>
      <w:r>
        <w:tab/>
      </w:r>
      <w:r w:rsidRPr="00E579E4">
        <w:rPr>
          <w:i/>
        </w:rPr>
        <w:t>See details in the Online DAQ and Computing Systems Interface Control Document.</w:t>
      </w:r>
    </w:p>
    <w:p w14:paraId="4C9FCFFD" w14:textId="77777777" w:rsidR="00E579E4" w:rsidRPr="00E579E4" w:rsidRDefault="00E579E4" w:rsidP="00E579E4">
      <w:pPr>
        <w:pStyle w:val="InterfaceDetail"/>
      </w:pPr>
      <w:r w:rsidRPr="00E579E4">
        <w:t>Requirements:</w:t>
      </w:r>
      <w:r w:rsidRPr="00E579E4">
        <w:tab/>
        <w:t>F-DET-COMP.6, F-DET-COMP.11</w:t>
      </w:r>
    </w:p>
    <w:p w14:paraId="1DA4E0BB" w14:textId="77777777" w:rsidR="00E579E4" w:rsidRPr="00E579E4" w:rsidRDefault="00E579E4" w:rsidP="00E579E4">
      <w:pPr>
        <w:pStyle w:val="InterfaceDetail"/>
      </w:pPr>
      <w:r w:rsidRPr="00E579E4">
        <w:t>References:</w:t>
      </w:r>
      <w:r w:rsidRPr="00E579E4">
        <w:tab/>
      </w:r>
    </w:p>
    <w:p w14:paraId="28CC2DCB" w14:textId="77777777" w:rsidR="00E579E4" w:rsidRDefault="00E579E4" w:rsidP="00E579E4">
      <w:pPr>
        <w:pStyle w:val="InterfaceHeading2"/>
      </w:pPr>
      <w:r>
        <w:t>I-DET-COMP-ONLINE.019</w:t>
      </w:r>
      <w:r>
        <w:tab/>
        <w:t>Slow Controls</w:t>
      </w:r>
    </w:p>
    <w:p w14:paraId="3E5135C9" w14:textId="77777777" w:rsidR="00E579E4" w:rsidRDefault="00E579E4" w:rsidP="00E579E4">
      <w:pPr>
        <w:pStyle w:val="InterfaceDetail"/>
      </w:pPr>
      <w:r>
        <w:t>System 1:</w:t>
      </w:r>
      <w:r>
        <w:tab/>
        <w:t>Online DAQ and Computing Systems (6.03.01.08.02)</w:t>
      </w:r>
    </w:p>
    <w:p w14:paraId="4777BEDA" w14:textId="77777777" w:rsidR="00E579E4" w:rsidRDefault="00E579E4" w:rsidP="00E579E4">
      <w:pPr>
        <w:pStyle w:val="InterfaceDetail"/>
      </w:pPr>
      <w:r>
        <w:t>System 2:</w:t>
      </w:r>
      <w:r>
        <w:tab/>
        <w:t>Forward EMCal Systems (6.03.01.04)</w:t>
      </w:r>
    </w:p>
    <w:p w14:paraId="03CA9C7F" w14:textId="77777777" w:rsidR="00E579E4" w:rsidRDefault="00E579E4" w:rsidP="00E579E4">
      <w:pPr>
        <w:pStyle w:val="InterfaceDetail"/>
      </w:pPr>
      <w:r>
        <w:t>Type:</w:t>
      </w:r>
      <w:r>
        <w:tab/>
        <w:t>CONTROL</w:t>
      </w:r>
    </w:p>
    <w:p w14:paraId="1D9F8FDE" w14:textId="77777777" w:rsidR="00E579E4" w:rsidRDefault="00E579E4" w:rsidP="00E579E4">
      <w:pPr>
        <w:pStyle w:val="InterfaceDetail"/>
      </w:pPr>
      <w:r>
        <w:t>Description:</w:t>
      </w:r>
      <w:r>
        <w:tab/>
        <w:t>A network connection will be provided from the DAQ system to the forward ECAL's slow controls interface.</w:t>
      </w:r>
    </w:p>
    <w:p w14:paraId="69EBFC30" w14:textId="77777777" w:rsidR="00E579E4" w:rsidRDefault="00E579E4" w:rsidP="00E579E4">
      <w:pPr>
        <w:pStyle w:val="InterfaceDetail"/>
      </w:pPr>
      <w:r>
        <w:t>Provider:</w:t>
      </w:r>
      <w:r>
        <w:tab/>
        <w:t>Online DAQ and Computing Systems (6.03.01.08.02)</w:t>
      </w:r>
    </w:p>
    <w:p w14:paraId="6853052A" w14:textId="77777777" w:rsidR="00E579E4" w:rsidRPr="00E579E4" w:rsidRDefault="00E579E4" w:rsidP="00E579E4">
      <w:pPr>
        <w:pStyle w:val="InterfaceDetail"/>
      </w:pPr>
      <w:r>
        <w:t>Details:</w:t>
      </w:r>
      <w:r>
        <w:tab/>
      </w:r>
      <w:r w:rsidRPr="00E579E4">
        <w:rPr>
          <w:i/>
        </w:rPr>
        <w:t>See details in the Online DAQ and Computing Systems Interface Control Document.</w:t>
      </w:r>
    </w:p>
    <w:p w14:paraId="3B3722A8" w14:textId="77777777" w:rsidR="00E579E4" w:rsidRPr="00E579E4" w:rsidRDefault="00E579E4" w:rsidP="00E579E4">
      <w:pPr>
        <w:pStyle w:val="InterfaceDetail"/>
      </w:pPr>
      <w:r w:rsidRPr="00E579E4">
        <w:t>Requirements:</w:t>
      </w:r>
      <w:r w:rsidRPr="00E579E4">
        <w:tab/>
        <w:t>F-DET-COMP-SC.1</w:t>
      </w:r>
    </w:p>
    <w:p w14:paraId="2994673C" w14:textId="77777777" w:rsidR="00E579E4" w:rsidRPr="00E579E4" w:rsidRDefault="00E579E4" w:rsidP="00E579E4">
      <w:pPr>
        <w:pStyle w:val="InterfaceDetail"/>
      </w:pPr>
      <w:r w:rsidRPr="00E579E4">
        <w:t>References:</w:t>
      </w:r>
      <w:r w:rsidRPr="00E579E4">
        <w:tab/>
      </w:r>
    </w:p>
    <w:p w14:paraId="08CA8593" w14:textId="77777777" w:rsidR="00E579E4" w:rsidRDefault="00E579E4" w:rsidP="00E579E4">
      <w:pPr>
        <w:pStyle w:val="Heading1"/>
      </w:pPr>
      <w:bookmarkStart w:id="26" w:name="_Toc222583895"/>
      <w:r>
        <w:t>Electromagnetic Calorimetry Systems (DET-ECAL) to Electronic Systems (DET-ELEC)</w:t>
      </w:r>
      <w:bookmarkEnd w:id="26"/>
    </w:p>
    <w:p w14:paraId="4D382820" w14:textId="77777777" w:rsidR="00E579E4" w:rsidRDefault="00E579E4" w:rsidP="00E579E4">
      <w:pPr>
        <w:pStyle w:val="InterfaceHeading2"/>
      </w:pPr>
      <w:r>
        <w:t>I-DET-ELEC.007</w:t>
      </w:r>
      <w:r>
        <w:tab/>
        <w:t>Power</w:t>
      </w:r>
    </w:p>
    <w:p w14:paraId="7D1B061B" w14:textId="77777777" w:rsidR="00E579E4" w:rsidRDefault="00E579E4" w:rsidP="00E579E4">
      <w:pPr>
        <w:pStyle w:val="InterfaceDetail"/>
      </w:pPr>
      <w:r>
        <w:t>System 1:</w:t>
      </w:r>
      <w:r>
        <w:tab/>
        <w:t>Electronic Systems (6.03.01.07)</w:t>
      </w:r>
    </w:p>
    <w:p w14:paraId="2086CD03" w14:textId="77777777" w:rsidR="00E579E4" w:rsidRDefault="00E579E4" w:rsidP="00E579E4">
      <w:pPr>
        <w:pStyle w:val="InterfaceDetail"/>
      </w:pPr>
      <w:r>
        <w:t>System 2:</w:t>
      </w:r>
      <w:r>
        <w:tab/>
        <w:t>Barrel EMCal Systems (6.03.01.04)</w:t>
      </w:r>
    </w:p>
    <w:p w14:paraId="64C5EEF5" w14:textId="77777777" w:rsidR="00E579E4" w:rsidRDefault="00E579E4" w:rsidP="00E579E4">
      <w:pPr>
        <w:pStyle w:val="InterfaceDetail"/>
      </w:pPr>
      <w:r>
        <w:t>Type:</w:t>
      </w:r>
      <w:r>
        <w:tab/>
        <w:t>ELEC</w:t>
      </w:r>
    </w:p>
    <w:p w14:paraId="2D8371EA" w14:textId="77777777" w:rsidR="00E579E4" w:rsidRDefault="00E579E4" w:rsidP="00E579E4">
      <w:pPr>
        <w:pStyle w:val="InterfaceDetail"/>
      </w:pPr>
      <w:r>
        <w:t>Description:</w:t>
      </w:r>
      <w:r>
        <w:tab/>
        <w:t>High voltage, low voltage, and bias voltage DC power will be provided from the electronics racks on the south platform</w:t>
      </w:r>
    </w:p>
    <w:p w14:paraId="50F7853D" w14:textId="77777777" w:rsidR="00E579E4" w:rsidRDefault="00E579E4" w:rsidP="00E579E4">
      <w:pPr>
        <w:pStyle w:val="InterfaceDetail"/>
      </w:pPr>
      <w:r>
        <w:t>Provider:</w:t>
      </w:r>
      <w:r>
        <w:tab/>
        <w:t>Electronic Systems (6.03.01.07)</w:t>
      </w:r>
    </w:p>
    <w:p w14:paraId="75F3D6C2" w14:textId="77777777" w:rsidR="00E579E4" w:rsidRPr="00E579E4" w:rsidRDefault="00E579E4" w:rsidP="00E579E4">
      <w:pPr>
        <w:pStyle w:val="InterfaceDetail"/>
      </w:pPr>
      <w:r>
        <w:t>Details:</w:t>
      </w:r>
      <w:r>
        <w:tab/>
      </w:r>
      <w:r w:rsidRPr="00E579E4">
        <w:rPr>
          <w:i/>
        </w:rPr>
        <w:t>See details in the Electronic Systems Interface Control Document.</w:t>
      </w:r>
    </w:p>
    <w:p w14:paraId="0021E441" w14:textId="77777777" w:rsidR="00E579E4" w:rsidRPr="00E579E4" w:rsidRDefault="00E579E4" w:rsidP="00E579E4">
      <w:pPr>
        <w:pStyle w:val="InterfaceDetail"/>
      </w:pPr>
      <w:r w:rsidRPr="00E579E4">
        <w:t>Requirements:</w:t>
      </w:r>
      <w:r w:rsidRPr="00E579E4">
        <w:tab/>
        <w:t>P-DET-ECAL.4</w:t>
      </w:r>
    </w:p>
    <w:p w14:paraId="014C87C9" w14:textId="77777777" w:rsidR="00E579E4" w:rsidRPr="00E579E4" w:rsidRDefault="00E579E4" w:rsidP="00E579E4">
      <w:pPr>
        <w:pStyle w:val="InterfaceDetail"/>
      </w:pPr>
      <w:r w:rsidRPr="00E579E4">
        <w:t>References:</w:t>
      </w:r>
      <w:r w:rsidRPr="00E579E4">
        <w:tab/>
      </w:r>
    </w:p>
    <w:p w14:paraId="124206D2" w14:textId="77777777" w:rsidR="00E579E4" w:rsidRDefault="00E579E4" w:rsidP="00E579E4">
      <w:pPr>
        <w:pStyle w:val="InterfaceHeading2"/>
      </w:pPr>
      <w:r>
        <w:t>I-DET-ELEC.008</w:t>
      </w:r>
      <w:r>
        <w:tab/>
        <w:t>Power</w:t>
      </w:r>
    </w:p>
    <w:p w14:paraId="1A6E9CC1" w14:textId="77777777" w:rsidR="00E579E4" w:rsidRDefault="00E579E4" w:rsidP="00E579E4">
      <w:pPr>
        <w:pStyle w:val="InterfaceDetail"/>
      </w:pPr>
      <w:r>
        <w:t>System 1:</w:t>
      </w:r>
      <w:r>
        <w:tab/>
        <w:t>Electronic Systems (6.03.01.07)</w:t>
      </w:r>
    </w:p>
    <w:p w14:paraId="73E3BCE8" w14:textId="77777777" w:rsidR="00E579E4" w:rsidRDefault="00E579E4" w:rsidP="00E579E4">
      <w:pPr>
        <w:pStyle w:val="InterfaceDetail"/>
      </w:pPr>
      <w:r>
        <w:t>System 2:</w:t>
      </w:r>
      <w:r>
        <w:tab/>
        <w:t>Backward EMCal Systems (6.03.01.04)</w:t>
      </w:r>
    </w:p>
    <w:p w14:paraId="72F61BC7" w14:textId="77777777" w:rsidR="00E579E4" w:rsidRDefault="00E579E4" w:rsidP="00E579E4">
      <w:pPr>
        <w:pStyle w:val="InterfaceDetail"/>
      </w:pPr>
      <w:r>
        <w:t>Type:</w:t>
      </w:r>
      <w:r>
        <w:tab/>
        <w:t>ELEC</w:t>
      </w:r>
    </w:p>
    <w:p w14:paraId="6E6654FF" w14:textId="77777777" w:rsidR="00E579E4" w:rsidRDefault="00E579E4" w:rsidP="00E579E4">
      <w:pPr>
        <w:pStyle w:val="InterfaceDetail"/>
      </w:pPr>
      <w:r>
        <w:t>Description:</w:t>
      </w:r>
      <w:r>
        <w:tab/>
        <w:t>High voltage, low voltage, and bias voltage DC power will be provided from the electronics racks on the south platform</w:t>
      </w:r>
    </w:p>
    <w:p w14:paraId="0F4E3949" w14:textId="77777777" w:rsidR="00E579E4" w:rsidRDefault="00E579E4" w:rsidP="00E579E4">
      <w:pPr>
        <w:pStyle w:val="InterfaceDetail"/>
      </w:pPr>
      <w:r>
        <w:t>Provider:</w:t>
      </w:r>
      <w:r>
        <w:tab/>
        <w:t>Electronic Systems (6.03.01.07)</w:t>
      </w:r>
    </w:p>
    <w:p w14:paraId="0A3A50F4" w14:textId="77777777" w:rsidR="00E579E4" w:rsidRPr="00E579E4" w:rsidRDefault="00E579E4" w:rsidP="00E579E4">
      <w:pPr>
        <w:pStyle w:val="InterfaceDetail"/>
      </w:pPr>
      <w:r>
        <w:t>Details:</w:t>
      </w:r>
      <w:r>
        <w:tab/>
      </w:r>
      <w:r w:rsidRPr="00E579E4">
        <w:rPr>
          <w:i/>
        </w:rPr>
        <w:t>See details in the Electronic Systems Interface Control Document.</w:t>
      </w:r>
    </w:p>
    <w:p w14:paraId="10A2D7AD" w14:textId="77777777" w:rsidR="00E579E4" w:rsidRPr="00E579E4" w:rsidRDefault="00E579E4" w:rsidP="00E579E4">
      <w:pPr>
        <w:pStyle w:val="InterfaceDetail"/>
      </w:pPr>
      <w:r w:rsidRPr="00E579E4">
        <w:t>Requirements:</w:t>
      </w:r>
      <w:r w:rsidRPr="00E579E4">
        <w:tab/>
        <w:t>P-DET-ECAL.4</w:t>
      </w:r>
    </w:p>
    <w:p w14:paraId="68BE8B0F" w14:textId="77777777" w:rsidR="00E579E4" w:rsidRPr="00E579E4" w:rsidRDefault="00E579E4" w:rsidP="00E579E4">
      <w:pPr>
        <w:pStyle w:val="InterfaceDetail"/>
      </w:pPr>
      <w:r w:rsidRPr="00E579E4">
        <w:t>References:</w:t>
      </w:r>
      <w:r w:rsidRPr="00E579E4">
        <w:tab/>
      </w:r>
    </w:p>
    <w:p w14:paraId="6339DC3A" w14:textId="77777777" w:rsidR="00E579E4" w:rsidRDefault="00E579E4" w:rsidP="00E579E4">
      <w:pPr>
        <w:pStyle w:val="InterfaceHeading2"/>
      </w:pPr>
      <w:r>
        <w:t>I-DET-ELEC.009</w:t>
      </w:r>
      <w:r>
        <w:tab/>
        <w:t>Power</w:t>
      </w:r>
    </w:p>
    <w:p w14:paraId="6852DA93" w14:textId="77777777" w:rsidR="00E579E4" w:rsidRDefault="00E579E4" w:rsidP="00E579E4">
      <w:pPr>
        <w:pStyle w:val="InterfaceDetail"/>
      </w:pPr>
      <w:r>
        <w:t>System 1:</w:t>
      </w:r>
      <w:r>
        <w:tab/>
        <w:t>Electronic Systems (6.03.01.07)</w:t>
      </w:r>
    </w:p>
    <w:p w14:paraId="5F51F5BE" w14:textId="77777777" w:rsidR="00E579E4" w:rsidRDefault="00E579E4" w:rsidP="00E579E4">
      <w:pPr>
        <w:pStyle w:val="InterfaceDetail"/>
      </w:pPr>
      <w:r>
        <w:t>System 2:</w:t>
      </w:r>
      <w:r>
        <w:tab/>
        <w:t>Forward EMCal Systems (6.03.01.04)</w:t>
      </w:r>
    </w:p>
    <w:p w14:paraId="4448A0E6" w14:textId="77777777" w:rsidR="00E579E4" w:rsidRDefault="00E579E4" w:rsidP="00E579E4">
      <w:pPr>
        <w:pStyle w:val="InterfaceDetail"/>
      </w:pPr>
      <w:r>
        <w:t>Type:</w:t>
      </w:r>
      <w:r>
        <w:tab/>
        <w:t>ELEC</w:t>
      </w:r>
    </w:p>
    <w:p w14:paraId="1CF67BAD" w14:textId="77777777" w:rsidR="00E579E4" w:rsidRDefault="00E579E4" w:rsidP="00E579E4">
      <w:pPr>
        <w:pStyle w:val="InterfaceDetail"/>
      </w:pPr>
      <w:r>
        <w:t>Description:</w:t>
      </w:r>
      <w:r>
        <w:tab/>
        <w:t>High voltage, low voltage, and bias voltage DC power will be provided from the electronics racks on the south platform</w:t>
      </w:r>
    </w:p>
    <w:p w14:paraId="23368965" w14:textId="77777777" w:rsidR="00E579E4" w:rsidRDefault="00E579E4" w:rsidP="00E579E4">
      <w:pPr>
        <w:pStyle w:val="InterfaceDetail"/>
      </w:pPr>
      <w:r>
        <w:t>Provider:</w:t>
      </w:r>
      <w:r>
        <w:tab/>
        <w:t>Electronic Systems (6.03.01.07)</w:t>
      </w:r>
    </w:p>
    <w:p w14:paraId="7DA3F7E4" w14:textId="77777777" w:rsidR="00E579E4" w:rsidRPr="00E579E4" w:rsidRDefault="00E579E4" w:rsidP="00E579E4">
      <w:pPr>
        <w:pStyle w:val="InterfaceDetail"/>
      </w:pPr>
      <w:r>
        <w:t>Details:</w:t>
      </w:r>
      <w:r>
        <w:tab/>
      </w:r>
      <w:r w:rsidRPr="00E579E4">
        <w:rPr>
          <w:i/>
        </w:rPr>
        <w:t>See details in the Electronic Systems Interface Control Document.</w:t>
      </w:r>
    </w:p>
    <w:p w14:paraId="790C22D1" w14:textId="77777777" w:rsidR="00E579E4" w:rsidRPr="00E579E4" w:rsidRDefault="00E579E4" w:rsidP="00E579E4">
      <w:pPr>
        <w:pStyle w:val="InterfaceDetail"/>
      </w:pPr>
      <w:r w:rsidRPr="00E579E4">
        <w:t>Requirements:</w:t>
      </w:r>
      <w:r w:rsidRPr="00E579E4">
        <w:tab/>
        <w:t>P-DET-ECAL.4</w:t>
      </w:r>
    </w:p>
    <w:p w14:paraId="6CC456A0" w14:textId="77777777" w:rsidR="00E579E4" w:rsidRPr="00E579E4" w:rsidRDefault="00E579E4" w:rsidP="00E579E4">
      <w:pPr>
        <w:pStyle w:val="InterfaceDetail"/>
      </w:pPr>
      <w:r w:rsidRPr="00E579E4">
        <w:t>References:</w:t>
      </w:r>
      <w:r w:rsidRPr="00E579E4">
        <w:tab/>
      </w:r>
    </w:p>
    <w:p w14:paraId="0A27D174" w14:textId="77777777" w:rsidR="00E579E4" w:rsidRDefault="00E579E4" w:rsidP="00E579E4">
      <w:pPr>
        <w:pStyle w:val="Heading1"/>
      </w:pPr>
      <w:bookmarkStart w:id="27" w:name="_Toc222583896"/>
      <w:r>
        <w:t>Electromagnetic Calorimetry Systems (DET-ECAL) to Barrel HCal Systems (DET-HCAL-BAR)</w:t>
      </w:r>
      <w:bookmarkEnd w:id="27"/>
    </w:p>
    <w:p w14:paraId="76AC98D6" w14:textId="77777777" w:rsidR="00E579E4" w:rsidRDefault="00E579E4" w:rsidP="00E579E4">
      <w:pPr>
        <w:pStyle w:val="InterfaceHeading2"/>
      </w:pPr>
      <w:r>
        <w:t>I-DET-INF-BAR.001</w:t>
      </w:r>
      <w:r>
        <w:tab/>
        <w:t>Barrel ECAL Support</w:t>
      </w:r>
    </w:p>
    <w:p w14:paraId="2A1FB9B3" w14:textId="77777777" w:rsidR="00E579E4" w:rsidRDefault="00E579E4" w:rsidP="00E579E4">
      <w:pPr>
        <w:pStyle w:val="InterfaceDetail"/>
      </w:pPr>
      <w:r>
        <w:t>System 1:</w:t>
      </w:r>
      <w:r>
        <w:tab/>
        <w:t>Barrel EMCal Systems (6.03.01.04)</w:t>
      </w:r>
    </w:p>
    <w:p w14:paraId="6154F68D" w14:textId="77777777" w:rsidR="00E579E4" w:rsidRDefault="00E579E4" w:rsidP="00E579E4">
      <w:pPr>
        <w:pStyle w:val="InterfaceDetail"/>
      </w:pPr>
      <w:r>
        <w:t>System 2:</w:t>
      </w:r>
      <w:r>
        <w:tab/>
        <w:t>Barrel HCal Systems (6.03.01.05)</w:t>
      </w:r>
    </w:p>
    <w:p w14:paraId="34DC3FDE" w14:textId="77777777" w:rsidR="00E579E4" w:rsidRDefault="00E579E4" w:rsidP="00E579E4">
      <w:pPr>
        <w:pStyle w:val="InterfaceDetail"/>
      </w:pPr>
      <w:r>
        <w:t>Type:</w:t>
      </w:r>
      <w:r>
        <w:tab/>
        <w:t>STRUCT</w:t>
      </w:r>
    </w:p>
    <w:p w14:paraId="0027B312" w14:textId="77777777" w:rsidR="00E579E4" w:rsidRDefault="00E579E4" w:rsidP="00E579E4">
      <w:pPr>
        <w:pStyle w:val="InterfaceDetail"/>
      </w:pPr>
      <w:r>
        <w:t>Description:</w:t>
      </w:r>
      <w:r>
        <w:tab/>
        <w:t>The barrel ECAL will be supported by a structural support system that runs across the end of the barrel along the surface at 3 and 9 o'clock to the barrel Hadron Calorimeter.</w:t>
      </w:r>
    </w:p>
    <w:p w14:paraId="32055C2F" w14:textId="77777777" w:rsidR="00E579E4" w:rsidRDefault="00E579E4" w:rsidP="00E579E4">
      <w:pPr>
        <w:pStyle w:val="InterfaceDetail"/>
      </w:pPr>
      <w:r>
        <w:t>Provider:</w:t>
      </w:r>
      <w:r>
        <w:tab/>
        <w:t>Barrel Detector Structures (6.03.01.09.01)</w:t>
      </w:r>
    </w:p>
    <w:p w14:paraId="67954F98" w14:textId="77777777" w:rsidR="00E579E4" w:rsidRPr="00E579E4" w:rsidRDefault="00E579E4" w:rsidP="00E579E4">
      <w:pPr>
        <w:pStyle w:val="InterfaceDetail"/>
      </w:pPr>
      <w:r>
        <w:t>Details:</w:t>
      </w:r>
      <w:r>
        <w:tab/>
      </w:r>
      <w:r w:rsidRPr="00E579E4">
        <w:rPr>
          <w:i/>
        </w:rPr>
        <w:t>See details in the Barrel Detector Structures Interface Control Document.</w:t>
      </w:r>
    </w:p>
    <w:p w14:paraId="4362FEE1" w14:textId="77777777" w:rsidR="00E579E4" w:rsidRPr="00E579E4" w:rsidRDefault="00E579E4" w:rsidP="00E579E4">
      <w:pPr>
        <w:pStyle w:val="InterfaceDetail"/>
      </w:pPr>
      <w:r w:rsidRPr="00E579E4">
        <w:t>Requirements:</w:t>
      </w:r>
      <w:r w:rsidRPr="00E579E4">
        <w:tab/>
        <w:t>P-DET-ECAL.2, P-DET-HCAL.2</w:t>
      </w:r>
    </w:p>
    <w:p w14:paraId="62047AC4" w14:textId="77777777" w:rsidR="00E579E4" w:rsidRPr="00E579E4" w:rsidRDefault="00E579E4" w:rsidP="00E579E4">
      <w:pPr>
        <w:pStyle w:val="InterfaceDetail"/>
      </w:pPr>
      <w:r w:rsidRPr="00E579E4">
        <w:t>References:</w:t>
      </w:r>
      <w:r w:rsidRPr="00E579E4">
        <w:tab/>
      </w:r>
    </w:p>
    <w:p w14:paraId="0C4ABECD" w14:textId="77777777" w:rsidR="00E579E4" w:rsidRDefault="00E579E4" w:rsidP="00E579E4">
      <w:pPr>
        <w:pStyle w:val="InterfaceHeading2"/>
      </w:pPr>
      <w:r>
        <w:t>I-DET-INF-INT.023</w:t>
      </w:r>
      <w:r>
        <w:tab/>
        <w:t>Space Constraint</w:t>
      </w:r>
    </w:p>
    <w:p w14:paraId="0626E26A" w14:textId="77777777" w:rsidR="00E579E4" w:rsidRDefault="00E579E4" w:rsidP="00E579E4">
      <w:pPr>
        <w:pStyle w:val="InterfaceDetail"/>
      </w:pPr>
      <w:r>
        <w:t>System 1:</w:t>
      </w:r>
      <w:r>
        <w:tab/>
        <w:t>Forward EMCal Systems (6.03.01.04)</w:t>
      </w:r>
    </w:p>
    <w:p w14:paraId="59F1A9C5" w14:textId="77777777" w:rsidR="00E579E4" w:rsidRDefault="00E579E4" w:rsidP="00E579E4">
      <w:pPr>
        <w:pStyle w:val="InterfaceDetail"/>
      </w:pPr>
      <w:r>
        <w:t>System 2:</w:t>
      </w:r>
      <w:r>
        <w:tab/>
        <w:t>Barrel HCal Systems (6.03.01.05)</w:t>
      </w:r>
    </w:p>
    <w:p w14:paraId="64B5C916" w14:textId="77777777" w:rsidR="00E579E4" w:rsidRDefault="00E579E4" w:rsidP="00E579E4">
      <w:pPr>
        <w:pStyle w:val="InterfaceDetail"/>
      </w:pPr>
      <w:r>
        <w:t>Type:</w:t>
      </w:r>
      <w:r>
        <w:tab/>
        <w:t>SPACE</w:t>
      </w:r>
    </w:p>
    <w:p w14:paraId="035BF601" w14:textId="77777777" w:rsidR="00E579E4" w:rsidRDefault="00E579E4" w:rsidP="00E579E4">
      <w:pPr>
        <w:pStyle w:val="InterfaceDetail"/>
      </w:pPr>
      <w:r>
        <w:t>Description:</w:t>
      </w:r>
      <w:r>
        <w:tab/>
        <w:t>The exterior radius of the forward ECAL is limited by the interior bore of the barrel Hadron Calorimeter. Modifications to either must be coordinated.</w:t>
      </w:r>
    </w:p>
    <w:p w14:paraId="6AFF4C55" w14:textId="77777777" w:rsidR="00E579E4" w:rsidRDefault="00E579E4" w:rsidP="00E579E4">
      <w:pPr>
        <w:pStyle w:val="InterfaceDetail"/>
      </w:pPr>
      <w:r>
        <w:t>Provider:</w:t>
      </w:r>
      <w:r>
        <w:tab/>
        <w:t>Detector Infrastructure and Utilities Integration (6.03.01.09.04)</w:t>
      </w:r>
    </w:p>
    <w:p w14:paraId="1F6C984C" w14:textId="77777777" w:rsidR="00E579E4" w:rsidRPr="00E579E4" w:rsidRDefault="00E579E4" w:rsidP="00E579E4">
      <w:pPr>
        <w:pStyle w:val="InterfaceDetail"/>
      </w:pPr>
      <w:r>
        <w:t>Details:</w:t>
      </w:r>
      <w:r>
        <w:tab/>
      </w:r>
      <w:r w:rsidRPr="00E579E4">
        <w:rPr>
          <w:i/>
        </w:rPr>
        <w:t>See details in the Detector Infrastructure and Utilities Integration Interface Control Document.</w:t>
      </w:r>
    </w:p>
    <w:p w14:paraId="46A77150" w14:textId="77777777" w:rsidR="00E579E4" w:rsidRPr="00E579E4" w:rsidRDefault="00E579E4" w:rsidP="00E579E4">
      <w:pPr>
        <w:pStyle w:val="InterfaceDetail"/>
      </w:pPr>
      <w:r w:rsidRPr="00E579E4">
        <w:t>Requirements:</w:t>
      </w:r>
      <w:r w:rsidRPr="00E579E4">
        <w:tab/>
        <w:t>P-DET-ECAL.1, P-DET-HCAL.1</w:t>
      </w:r>
    </w:p>
    <w:p w14:paraId="07236605" w14:textId="77777777" w:rsidR="00E579E4" w:rsidRPr="00E579E4" w:rsidRDefault="00E579E4" w:rsidP="00E579E4">
      <w:pPr>
        <w:pStyle w:val="InterfaceDetail"/>
      </w:pPr>
      <w:r w:rsidRPr="00E579E4">
        <w:t>References:</w:t>
      </w:r>
      <w:r w:rsidRPr="00E579E4">
        <w:tab/>
      </w:r>
    </w:p>
    <w:p w14:paraId="45AD05D7" w14:textId="77777777" w:rsidR="00E579E4" w:rsidRDefault="00E579E4" w:rsidP="00E579E4">
      <w:pPr>
        <w:pStyle w:val="InterfaceHeading2"/>
      </w:pPr>
      <w:r>
        <w:t>I-DET-INF-INT.024</w:t>
      </w:r>
      <w:r>
        <w:tab/>
        <w:t>Kinematic Overlap</w:t>
      </w:r>
    </w:p>
    <w:p w14:paraId="5749F377" w14:textId="77777777" w:rsidR="00E579E4" w:rsidRDefault="00E579E4" w:rsidP="00E579E4">
      <w:pPr>
        <w:pStyle w:val="InterfaceDetail"/>
      </w:pPr>
      <w:r>
        <w:t>System 1:</w:t>
      </w:r>
      <w:r>
        <w:tab/>
        <w:t>Forward EMCal Systems (6.03.01.04)</w:t>
      </w:r>
    </w:p>
    <w:p w14:paraId="72DC543E" w14:textId="77777777" w:rsidR="00E579E4" w:rsidRDefault="00E579E4" w:rsidP="00E579E4">
      <w:pPr>
        <w:pStyle w:val="InterfaceDetail"/>
      </w:pPr>
      <w:r>
        <w:t>System 2:</w:t>
      </w:r>
      <w:r>
        <w:tab/>
        <w:t>Barrel HCal Systems (6.03.01.05)</w:t>
      </w:r>
    </w:p>
    <w:p w14:paraId="42B8EFED" w14:textId="77777777" w:rsidR="00E579E4" w:rsidRDefault="00E579E4" w:rsidP="00E579E4">
      <w:pPr>
        <w:pStyle w:val="InterfaceDetail"/>
      </w:pPr>
      <w:r>
        <w:t>Type:</w:t>
      </w:r>
      <w:r>
        <w:tab/>
        <w:t>SPACE</w:t>
      </w:r>
    </w:p>
    <w:p w14:paraId="778610E2" w14:textId="77777777" w:rsidR="00E579E4" w:rsidRDefault="00E579E4" w:rsidP="00E579E4">
      <w:pPr>
        <w:pStyle w:val="InterfaceDetail"/>
      </w:pPr>
      <w:r>
        <w:t>Description:</w:t>
      </w:r>
      <w:r>
        <w:tab/>
        <w:t>The exterior radius of the forward ECAL is constrained to provide continuous coverage with the barrel electromagnetic calorimeter. Modifications to either must be coordinated.</w:t>
      </w:r>
    </w:p>
    <w:p w14:paraId="334AEAE4" w14:textId="77777777" w:rsidR="00E579E4" w:rsidRDefault="00E579E4" w:rsidP="00E579E4">
      <w:pPr>
        <w:pStyle w:val="InterfaceDetail"/>
      </w:pPr>
      <w:r>
        <w:t>Provider:</w:t>
      </w:r>
      <w:r>
        <w:tab/>
        <w:t>Detector Infrastructure and Utilities Integration (6.03.01.09.04)</w:t>
      </w:r>
    </w:p>
    <w:p w14:paraId="25C86B3F" w14:textId="77777777" w:rsidR="00E579E4" w:rsidRPr="00E579E4" w:rsidRDefault="00E579E4" w:rsidP="00E579E4">
      <w:pPr>
        <w:pStyle w:val="InterfaceDetail"/>
      </w:pPr>
      <w:r>
        <w:t>Details:</w:t>
      </w:r>
      <w:r>
        <w:tab/>
      </w:r>
      <w:r w:rsidRPr="00E579E4">
        <w:rPr>
          <w:i/>
        </w:rPr>
        <w:t>See details in the Detector Infrastructure and Utilities Integration Interface Control Document.</w:t>
      </w:r>
    </w:p>
    <w:p w14:paraId="34F234C4" w14:textId="77777777" w:rsidR="00E579E4" w:rsidRPr="00E579E4" w:rsidRDefault="00E579E4" w:rsidP="00E579E4">
      <w:pPr>
        <w:pStyle w:val="InterfaceDetail"/>
      </w:pPr>
      <w:r w:rsidRPr="00E579E4">
        <w:t>Requirements:</w:t>
      </w:r>
      <w:r w:rsidRPr="00E579E4">
        <w:tab/>
        <w:t>P-DET-ECAL.1, P-DET-HCAL.1</w:t>
      </w:r>
    </w:p>
    <w:p w14:paraId="689E6C61" w14:textId="77777777" w:rsidR="00E579E4" w:rsidRPr="00E579E4" w:rsidRDefault="00E579E4" w:rsidP="00E579E4">
      <w:pPr>
        <w:pStyle w:val="InterfaceDetail"/>
      </w:pPr>
      <w:r w:rsidRPr="00E579E4">
        <w:t>References:</w:t>
      </w:r>
      <w:r w:rsidRPr="00E579E4">
        <w:tab/>
      </w:r>
    </w:p>
    <w:p w14:paraId="40871A23" w14:textId="77777777" w:rsidR="00E579E4" w:rsidRDefault="00E579E4" w:rsidP="00E579E4">
      <w:pPr>
        <w:pStyle w:val="Heading1"/>
      </w:pPr>
      <w:bookmarkStart w:id="28" w:name="_Toc222583897"/>
      <w:r>
        <w:t>Electromagnetic Calorimetry Systems (DET-ECAL) to Backward HCal Systems (DET-HCAL-BCK)</w:t>
      </w:r>
      <w:bookmarkEnd w:id="28"/>
    </w:p>
    <w:p w14:paraId="428D6384" w14:textId="77777777" w:rsidR="00E579E4" w:rsidRDefault="00E579E4" w:rsidP="00E579E4">
      <w:pPr>
        <w:pStyle w:val="InterfaceHeading2"/>
      </w:pPr>
      <w:r>
        <w:t>I-DET-INF-INT.016</w:t>
      </w:r>
      <w:r>
        <w:tab/>
        <w:t>Space Constraint</w:t>
      </w:r>
    </w:p>
    <w:p w14:paraId="4F8983F5" w14:textId="77777777" w:rsidR="00E579E4" w:rsidRDefault="00E579E4" w:rsidP="00E579E4">
      <w:pPr>
        <w:pStyle w:val="InterfaceDetail"/>
      </w:pPr>
      <w:r>
        <w:t>System 1:</w:t>
      </w:r>
      <w:r>
        <w:tab/>
        <w:t>Backward EMCal Systems (6.03.01.04)</w:t>
      </w:r>
    </w:p>
    <w:p w14:paraId="10091AF1" w14:textId="77777777" w:rsidR="00E579E4" w:rsidRDefault="00E579E4" w:rsidP="00E579E4">
      <w:pPr>
        <w:pStyle w:val="InterfaceDetail"/>
      </w:pPr>
      <w:r>
        <w:t>System 2:</w:t>
      </w:r>
      <w:r>
        <w:tab/>
        <w:t>Backward HCal Systems (6.03.01.05)</w:t>
      </w:r>
    </w:p>
    <w:p w14:paraId="7188C54E" w14:textId="77777777" w:rsidR="00E579E4" w:rsidRDefault="00E579E4" w:rsidP="00E579E4">
      <w:pPr>
        <w:pStyle w:val="InterfaceDetail"/>
      </w:pPr>
      <w:r>
        <w:t>Type:</w:t>
      </w:r>
      <w:r>
        <w:tab/>
        <w:t>SPACE</w:t>
      </w:r>
    </w:p>
    <w:p w14:paraId="267552CD" w14:textId="77777777" w:rsidR="00E579E4" w:rsidRDefault="00E579E4" w:rsidP="00E579E4">
      <w:pPr>
        <w:pStyle w:val="InterfaceDetail"/>
      </w:pPr>
      <w:r>
        <w:t>Description:</w:t>
      </w:r>
      <w:r>
        <w:tab/>
        <w:t>The backward position of the backward ECAL is limited by the backward Hadron Calorimeter and the adjacent cabling pathway that provides services to the interior detectors. Modifications to either must be coordinated.</w:t>
      </w:r>
    </w:p>
    <w:p w14:paraId="6CCD96ED" w14:textId="77777777" w:rsidR="00E579E4" w:rsidRDefault="00E579E4" w:rsidP="00E579E4">
      <w:pPr>
        <w:pStyle w:val="InterfaceDetail"/>
      </w:pPr>
      <w:r>
        <w:t>Provider:</w:t>
      </w:r>
      <w:r>
        <w:tab/>
        <w:t>Detector Infrastructure and Utilities Integration (6.03.01.09.04)</w:t>
      </w:r>
    </w:p>
    <w:p w14:paraId="1CCFE757" w14:textId="77777777" w:rsidR="00E579E4" w:rsidRPr="00E579E4" w:rsidRDefault="00E579E4" w:rsidP="00E579E4">
      <w:pPr>
        <w:pStyle w:val="InterfaceDetail"/>
      </w:pPr>
      <w:r>
        <w:t>Details:</w:t>
      </w:r>
      <w:r>
        <w:tab/>
      </w:r>
      <w:r w:rsidRPr="00E579E4">
        <w:rPr>
          <w:i/>
        </w:rPr>
        <w:t>See details in the Detector Infrastructure and Utilities Integration Interface Control Document.</w:t>
      </w:r>
    </w:p>
    <w:p w14:paraId="3FA00CDD" w14:textId="77777777" w:rsidR="00E579E4" w:rsidRPr="00E579E4" w:rsidRDefault="00E579E4" w:rsidP="00E579E4">
      <w:pPr>
        <w:pStyle w:val="InterfaceDetail"/>
      </w:pPr>
      <w:r w:rsidRPr="00E579E4">
        <w:t>Requirements:</w:t>
      </w:r>
      <w:r w:rsidRPr="00E579E4">
        <w:tab/>
        <w:t>P-DET-ECAL.1, P-DET-HCAL.1</w:t>
      </w:r>
    </w:p>
    <w:p w14:paraId="5FA41B16" w14:textId="77777777" w:rsidR="00E579E4" w:rsidRPr="00E579E4" w:rsidRDefault="00E579E4" w:rsidP="00E579E4">
      <w:pPr>
        <w:pStyle w:val="InterfaceDetail"/>
      </w:pPr>
      <w:r w:rsidRPr="00E579E4">
        <w:t>References:</w:t>
      </w:r>
      <w:r w:rsidRPr="00E579E4">
        <w:tab/>
      </w:r>
    </w:p>
    <w:p w14:paraId="7D52F37A" w14:textId="77777777" w:rsidR="00E579E4" w:rsidRDefault="00E579E4" w:rsidP="00E579E4">
      <w:pPr>
        <w:pStyle w:val="Heading1"/>
      </w:pPr>
      <w:bookmarkStart w:id="29" w:name="_Toc222583898"/>
      <w:r>
        <w:t>Electromagnetic Calorimetry Systems (DET-ECAL) to Forward HCal Systems (DET-HCAL-FWD)</w:t>
      </w:r>
      <w:bookmarkEnd w:id="29"/>
    </w:p>
    <w:p w14:paraId="0C2B889E" w14:textId="77777777" w:rsidR="00E579E4" w:rsidRDefault="00E579E4" w:rsidP="00E579E4">
      <w:pPr>
        <w:pStyle w:val="InterfaceHeading2"/>
      </w:pPr>
      <w:r>
        <w:t>I-DET-INF-BAR.002</w:t>
      </w:r>
      <w:r>
        <w:tab/>
        <w:t>Weight Distributed</w:t>
      </w:r>
    </w:p>
    <w:p w14:paraId="086BBD58" w14:textId="77777777" w:rsidR="00E579E4" w:rsidRDefault="00E579E4" w:rsidP="00E579E4">
      <w:pPr>
        <w:pStyle w:val="InterfaceDetail"/>
      </w:pPr>
      <w:r>
        <w:t>System 1:</w:t>
      </w:r>
      <w:r>
        <w:tab/>
        <w:t>Barrel EMCal Systems (6.03.01.04)</w:t>
      </w:r>
    </w:p>
    <w:p w14:paraId="730D5D77" w14:textId="77777777" w:rsidR="00E579E4" w:rsidRDefault="00E579E4" w:rsidP="00E579E4">
      <w:pPr>
        <w:pStyle w:val="InterfaceDetail"/>
      </w:pPr>
      <w:r>
        <w:t>System 2:</w:t>
      </w:r>
      <w:r>
        <w:tab/>
        <w:t>Forward HCal Systems (6.03.01.05)</w:t>
      </w:r>
    </w:p>
    <w:p w14:paraId="1E86208A" w14:textId="77777777" w:rsidR="00E579E4" w:rsidRDefault="00E579E4" w:rsidP="00E579E4">
      <w:pPr>
        <w:pStyle w:val="InterfaceDetail"/>
      </w:pPr>
      <w:r>
        <w:t>Type:</w:t>
      </w:r>
      <w:r>
        <w:tab/>
        <w:t>STRUCT</w:t>
      </w:r>
    </w:p>
    <w:p w14:paraId="3B4D9013" w14:textId="77777777" w:rsidR="00E579E4" w:rsidRDefault="00E579E4" w:rsidP="00E579E4">
      <w:pPr>
        <w:pStyle w:val="InterfaceDetail"/>
      </w:pPr>
      <w:r>
        <w:t>Description:</w:t>
      </w:r>
      <w:r>
        <w:tab/>
        <w:t>The weight of the barrel ECAL will be transferred to the barrel Hadron Calorimeter and must be accommodated by the dedicated support systems.</w:t>
      </w:r>
    </w:p>
    <w:p w14:paraId="040F6C46" w14:textId="77777777" w:rsidR="00E579E4" w:rsidRDefault="00E579E4" w:rsidP="00E579E4">
      <w:pPr>
        <w:pStyle w:val="InterfaceDetail"/>
      </w:pPr>
      <w:r>
        <w:t>Provider:</w:t>
      </w:r>
      <w:r>
        <w:tab/>
        <w:t>Barrel Detector Structures (6.03.01.09.01)</w:t>
      </w:r>
    </w:p>
    <w:p w14:paraId="7F95F911" w14:textId="77777777" w:rsidR="00E579E4" w:rsidRPr="00E579E4" w:rsidRDefault="00E579E4" w:rsidP="00E579E4">
      <w:pPr>
        <w:pStyle w:val="InterfaceDetail"/>
      </w:pPr>
      <w:r>
        <w:t>Details:</w:t>
      </w:r>
      <w:r>
        <w:tab/>
      </w:r>
      <w:r w:rsidRPr="00E579E4">
        <w:rPr>
          <w:i/>
        </w:rPr>
        <w:t>See details in the Barrel Detector Structures Interface Control Document.</w:t>
      </w:r>
    </w:p>
    <w:p w14:paraId="6BB9F100" w14:textId="77777777" w:rsidR="00E579E4" w:rsidRPr="00E579E4" w:rsidRDefault="00E579E4" w:rsidP="00E579E4">
      <w:pPr>
        <w:pStyle w:val="InterfaceDetail"/>
      </w:pPr>
      <w:r w:rsidRPr="00E579E4">
        <w:t>Requirements:</w:t>
      </w:r>
      <w:r w:rsidRPr="00E579E4">
        <w:tab/>
        <w:t>P-DET-ECAL.2, P-DET-HCAL.2</w:t>
      </w:r>
    </w:p>
    <w:p w14:paraId="04185F57" w14:textId="77777777" w:rsidR="00E579E4" w:rsidRPr="00E579E4" w:rsidRDefault="00E579E4" w:rsidP="00E579E4">
      <w:pPr>
        <w:pStyle w:val="InterfaceDetail"/>
      </w:pPr>
      <w:r w:rsidRPr="00E579E4">
        <w:t>References:</w:t>
      </w:r>
      <w:r w:rsidRPr="00E579E4">
        <w:tab/>
      </w:r>
    </w:p>
    <w:p w14:paraId="59EE6C1F" w14:textId="77777777" w:rsidR="00E579E4" w:rsidRDefault="00E579E4" w:rsidP="00E579E4">
      <w:pPr>
        <w:pStyle w:val="InterfaceHeading2"/>
      </w:pPr>
      <w:r>
        <w:t>I-DET-INF-BAR.004</w:t>
      </w:r>
      <w:r>
        <w:tab/>
        <w:t>Backward ECAL Support</w:t>
      </w:r>
    </w:p>
    <w:p w14:paraId="40D5735D" w14:textId="77777777" w:rsidR="00E579E4" w:rsidRDefault="00E579E4" w:rsidP="00E579E4">
      <w:pPr>
        <w:pStyle w:val="InterfaceDetail"/>
      </w:pPr>
      <w:r>
        <w:t>System 1:</w:t>
      </w:r>
      <w:r>
        <w:tab/>
        <w:t>Backward EMCal Systems (6.03.01.04)</w:t>
      </w:r>
    </w:p>
    <w:p w14:paraId="3A92A082" w14:textId="77777777" w:rsidR="00E579E4" w:rsidRDefault="00E579E4" w:rsidP="00E579E4">
      <w:pPr>
        <w:pStyle w:val="InterfaceDetail"/>
      </w:pPr>
      <w:r>
        <w:t>System 2:</w:t>
      </w:r>
      <w:r>
        <w:tab/>
        <w:t>Forward HCal Systems (6.03.01.05)</w:t>
      </w:r>
    </w:p>
    <w:p w14:paraId="61862982" w14:textId="77777777" w:rsidR="00E579E4" w:rsidRDefault="00E579E4" w:rsidP="00E579E4">
      <w:pPr>
        <w:pStyle w:val="InterfaceDetail"/>
      </w:pPr>
      <w:r>
        <w:t>Type:</w:t>
      </w:r>
      <w:r>
        <w:tab/>
        <w:t>STRUCT</w:t>
      </w:r>
    </w:p>
    <w:p w14:paraId="798B7E63" w14:textId="77777777" w:rsidR="00E579E4" w:rsidRDefault="00E579E4" w:rsidP="00E579E4">
      <w:pPr>
        <w:pStyle w:val="InterfaceDetail"/>
      </w:pPr>
      <w:r>
        <w:t>Description:</w:t>
      </w:r>
      <w:r>
        <w:tab/>
        <w:t>The backward ECAL will be supported by rails integrated into the global support tube</w:t>
      </w:r>
    </w:p>
    <w:p w14:paraId="7F8ED13F" w14:textId="77777777" w:rsidR="00E579E4" w:rsidRDefault="00E579E4" w:rsidP="00E579E4">
      <w:pPr>
        <w:pStyle w:val="InterfaceDetail"/>
      </w:pPr>
      <w:r>
        <w:t>Provider:</w:t>
      </w:r>
      <w:r>
        <w:tab/>
        <w:t>Barrel Detector Structures (6.03.01.09.01)</w:t>
      </w:r>
    </w:p>
    <w:p w14:paraId="574EFA74" w14:textId="77777777" w:rsidR="00E579E4" w:rsidRPr="00E579E4" w:rsidRDefault="00E579E4" w:rsidP="00E579E4">
      <w:pPr>
        <w:pStyle w:val="InterfaceDetail"/>
      </w:pPr>
      <w:r>
        <w:t>Details:</w:t>
      </w:r>
      <w:r>
        <w:tab/>
      </w:r>
      <w:r w:rsidRPr="00E579E4">
        <w:rPr>
          <w:i/>
        </w:rPr>
        <w:t>See details in the Barrel Detector Structures Interface Control Document.</w:t>
      </w:r>
    </w:p>
    <w:p w14:paraId="569D8429" w14:textId="77777777" w:rsidR="00E579E4" w:rsidRPr="00E579E4" w:rsidRDefault="00E579E4" w:rsidP="00E579E4">
      <w:pPr>
        <w:pStyle w:val="InterfaceDetail"/>
      </w:pPr>
      <w:r w:rsidRPr="00E579E4">
        <w:t>Requirements:</w:t>
      </w:r>
      <w:r w:rsidRPr="00E579E4">
        <w:tab/>
        <w:t>P-DET-ECAL.2, P-DET-HCAL.2</w:t>
      </w:r>
    </w:p>
    <w:p w14:paraId="0CD81178" w14:textId="77777777" w:rsidR="00E579E4" w:rsidRPr="00E579E4" w:rsidRDefault="00E579E4" w:rsidP="00E579E4">
      <w:pPr>
        <w:pStyle w:val="InterfaceDetail"/>
      </w:pPr>
      <w:r w:rsidRPr="00E579E4">
        <w:t>References:</w:t>
      </w:r>
      <w:r w:rsidRPr="00E579E4">
        <w:tab/>
      </w:r>
    </w:p>
    <w:p w14:paraId="7E997ADF" w14:textId="77777777" w:rsidR="00E579E4" w:rsidRDefault="00E579E4" w:rsidP="00E579E4">
      <w:pPr>
        <w:pStyle w:val="InterfaceHeading2"/>
      </w:pPr>
      <w:r>
        <w:t>I-DET-INF-BAR.007</w:t>
      </w:r>
      <w:r>
        <w:tab/>
        <w:t>Forward ECAL Support</w:t>
      </w:r>
    </w:p>
    <w:p w14:paraId="19E27EAE" w14:textId="77777777" w:rsidR="00E579E4" w:rsidRDefault="00E579E4" w:rsidP="00E579E4">
      <w:pPr>
        <w:pStyle w:val="InterfaceDetail"/>
      </w:pPr>
      <w:r>
        <w:t>System 1:</w:t>
      </w:r>
      <w:r>
        <w:tab/>
        <w:t>Forward EMCal Systems (6.03.01.04)</w:t>
      </w:r>
    </w:p>
    <w:p w14:paraId="461FE63D" w14:textId="77777777" w:rsidR="00E579E4" w:rsidRDefault="00E579E4" w:rsidP="00E579E4">
      <w:pPr>
        <w:pStyle w:val="InterfaceDetail"/>
      </w:pPr>
      <w:r>
        <w:t>System 2:</w:t>
      </w:r>
      <w:r>
        <w:tab/>
        <w:t>Forward HCal Systems (6.03.01.05)</w:t>
      </w:r>
    </w:p>
    <w:p w14:paraId="6AD15698" w14:textId="77777777" w:rsidR="00E579E4" w:rsidRDefault="00E579E4" w:rsidP="00E579E4">
      <w:pPr>
        <w:pStyle w:val="InterfaceDetail"/>
      </w:pPr>
      <w:r>
        <w:t>Type:</w:t>
      </w:r>
      <w:r>
        <w:tab/>
        <w:t>STRUCT</w:t>
      </w:r>
    </w:p>
    <w:p w14:paraId="39908E50" w14:textId="77777777" w:rsidR="00E579E4" w:rsidRDefault="00E579E4" w:rsidP="00E579E4">
      <w:pPr>
        <w:pStyle w:val="InterfaceDetail"/>
      </w:pPr>
      <w:r>
        <w:t>Description:</w:t>
      </w:r>
      <w:r>
        <w:tab/>
        <w:t>The forward ECAL will be supported by the forward Hadron Calorimeter endcap. Because the forward ECAL must split into two parts to provide access to the barrel, each half must be independently affixed to the Hadron Calorimeter halves.</w:t>
      </w:r>
    </w:p>
    <w:p w14:paraId="7F9F537A" w14:textId="77777777" w:rsidR="00E579E4" w:rsidRDefault="00E579E4" w:rsidP="00E579E4">
      <w:pPr>
        <w:pStyle w:val="InterfaceDetail"/>
      </w:pPr>
      <w:r>
        <w:t>Provider:</w:t>
      </w:r>
      <w:r>
        <w:tab/>
        <w:t>Barrel Detector Structures (6.03.01.09.01)</w:t>
      </w:r>
    </w:p>
    <w:p w14:paraId="27EE365A" w14:textId="77777777" w:rsidR="00E579E4" w:rsidRPr="00E579E4" w:rsidRDefault="00E579E4" w:rsidP="00E579E4">
      <w:pPr>
        <w:pStyle w:val="InterfaceDetail"/>
      </w:pPr>
      <w:r>
        <w:t>Details:</w:t>
      </w:r>
      <w:r>
        <w:tab/>
      </w:r>
      <w:r w:rsidRPr="00E579E4">
        <w:rPr>
          <w:i/>
        </w:rPr>
        <w:t>See details in the Barrel Detector Structures Interface Control Document.</w:t>
      </w:r>
    </w:p>
    <w:p w14:paraId="5D74336B" w14:textId="77777777" w:rsidR="00E579E4" w:rsidRPr="00E579E4" w:rsidRDefault="00E579E4" w:rsidP="00E579E4">
      <w:pPr>
        <w:pStyle w:val="InterfaceDetail"/>
      </w:pPr>
      <w:r w:rsidRPr="00E579E4">
        <w:t>Requirements:</w:t>
      </w:r>
      <w:r w:rsidRPr="00E579E4">
        <w:tab/>
        <w:t>P-DET-ECAL.1, P-DET-ECAL.2, P-DET-HCAL.2</w:t>
      </w:r>
    </w:p>
    <w:p w14:paraId="758277DF" w14:textId="77777777" w:rsidR="00E579E4" w:rsidRPr="00E579E4" w:rsidRDefault="00E579E4" w:rsidP="00E579E4">
      <w:pPr>
        <w:pStyle w:val="InterfaceDetail"/>
      </w:pPr>
      <w:r w:rsidRPr="00E579E4">
        <w:t>References:</w:t>
      </w:r>
      <w:r w:rsidRPr="00E579E4">
        <w:tab/>
      </w:r>
    </w:p>
    <w:p w14:paraId="3C9463EF" w14:textId="77777777" w:rsidR="00E579E4" w:rsidRDefault="00E579E4" w:rsidP="00E579E4">
      <w:pPr>
        <w:pStyle w:val="InterfaceHeading2"/>
      </w:pPr>
      <w:r>
        <w:t>I-DET-INF-BAR.008</w:t>
      </w:r>
      <w:r>
        <w:tab/>
        <w:t>Weight Transfer</w:t>
      </w:r>
    </w:p>
    <w:p w14:paraId="3188D2D5" w14:textId="77777777" w:rsidR="00E579E4" w:rsidRDefault="00E579E4" w:rsidP="00E579E4">
      <w:pPr>
        <w:pStyle w:val="InterfaceDetail"/>
      </w:pPr>
      <w:r>
        <w:t>System 1:</w:t>
      </w:r>
      <w:r>
        <w:tab/>
        <w:t>Forward EMCal Systems (6.03.01.04)</w:t>
      </w:r>
    </w:p>
    <w:p w14:paraId="355585C9" w14:textId="77777777" w:rsidR="00E579E4" w:rsidRDefault="00E579E4" w:rsidP="00E579E4">
      <w:pPr>
        <w:pStyle w:val="InterfaceDetail"/>
      </w:pPr>
      <w:r>
        <w:t>System 2:</w:t>
      </w:r>
      <w:r>
        <w:tab/>
        <w:t>Forward HCal Systems (6.03.01.05)</w:t>
      </w:r>
    </w:p>
    <w:p w14:paraId="14EE1CC4" w14:textId="77777777" w:rsidR="00E579E4" w:rsidRDefault="00E579E4" w:rsidP="00E579E4">
      <w:pPr>
        <w:pStyle w:val="InterfaceDetail"/>
      </w:pPr>
      <w:r>
        <w:t>Type:</w:t>
      </w:r>
      <w:r>
        <w:tab/>
        <w:t>STRUCT</w:t>
      </w:r>
    </w:p>
    <w:p w14:paraId="1795C894" w14:textId="77777777" w:rsidR="00E579E4" w:rsidRDefault="00E579E4" w:rsidP="00E579E4">
      <w:pPr>
        <w:pStyle w:val="InterfaceDetail"/>
      </w:pPr>
      <w:r>
        <w:t>Description:</w:t>
      </w:r>
      <w:r>
        <w:tab/>
        <w:t>The weight of the forward ECAL will be transferred to the forward Hadron Calorimeter endcap and must be accommodated by all subsequent support systems.</w:t>
      </w:r>
    </w:p>
    <w:p w14:paraId="77A30796" w14:textId="77777777" w:rsidR="00E579E4" w:rsidRDefault="00E579E4" w:rsidP="00E579E4">
      <w:pPr>
        <w:pStyle w:val="InterfaceDetail"/>
      </w:pPr>
      <w:r>
        <w:t>Provider:</w:t>
      </w:r>
      <w:r>
        <w:tab/>
        <w:t>Barrel Detector Structures (6.03.01.09.01)</w:t>
      </w:r>
    </w:p>
    <w:p w14:paraId="45B2B4C5" w14:textId="77777777" w:rsidR="00E579E4" w:rsidRPr="00E579E4" w:rsidRDefault="00E579E4" w:rsidP="00E579E4">
      <w:pPr>
        <w:pStyle w:val="InterfaceDetail"/>
      </w:pPr>
      <w:r>
        <w:t>Details:</w:t>
      </w:r>
      <w:r>
        <w:tab/>
      </w:r>
      <w:r w:rsidRPr="00E579E4">
        <w:rPr>
          <w:i/>
        </w:rPr>
        <w:t>See details in the Barrel Detector Structures Interface Control Document.</w:t>
      </w:r>
    </w:p>
    <w:p w14:paraId="370227A3" w14:textId="77777777" w:rsidR="00E579E4" w:rsidRPr="00E579E4" w:rsidRDefault="00E579E4" w:rsidP="00E579E4">
      <w:pPr>
        <w:pStyle w:val="InterfaceDetail"/>
      </w:pPr>
      <w:r w:rsidRPr="00E579E4">
        <w:t>Requirements:</w:t>
      </w:r>
      <w:r w:rsidRPr="00E579E4">
        <w:tab/>
        <w:t>P-DET-ECAL.1, P-DET-ECAL.2, P-DET-HCAL.2</w:t>
      </w:r>
    </w:p>
    <w:p w14:paraId="5E6BEE1B" w14:textId="77777777" w:rsidR="00E579E4" w:rsidRPr="00E579E4" w:rsidRDefault="00E579E4" w:rsidP="00E579E4">
      <w:pPr>
        <w:pStyle w:val="InterfaceDetail"/>
      </w:pPr>
      <w:r w:rsidRPr="00E579E4">
        <w:t>References:</w:t>
      </w:r>
      <w:r w:rsidRPr="00E579E4">
        <w:tab/>
      </w:r>
    </w:p>
    <w:p w14:paraId="1B98630E" w14:textId="77777777" w:rsidR="00E579E4" w:rsidRDefault="00E579E4" w:rsidP="00E579E4">
      <w:pPr>
        <w:pStyle w:val="InterfaceHeading2"/>
      </w:pPr>
      <w:r>
        <w:t>I-DET-INF-FWD.004</w:t>
      </w:r>
      <w:r>
        <w:tab/>
        <w:t>Sub-Detector Support</w:t>
      </w:r>
    </w:p>
    <w:p w14:paraId="2C02ABEA" w14:textId="77777777" w:rsidR="00E579E4" w:rsidRDefault="00E579E4" w:rsidP="00E579E4">
      <w:pPr>
        <w:pStyle w:val="InterfaceDetail"/>
      </w:pPr>
      <w:r>
        <w:t>System 1:</w:t>
      </w:r>
      <w:r>
        <w:tab/>
        <w:t>Forward HCal Systems (6.03.01.05)</w:t>
      </w:r>
    </w:p>
    <w:p w14:paraId="328EE82E" w14:textId="77777777" w:rsidR="00E579E4" w:rsidRDefault="00E579E4" w:rsidP="00E579E4">
      <w:pPr>
        <w:pStyle w:val="InterfaceDetail"/>
      </w:pPr>
      <w:r>
        <w:t>System 2:</w:t>
      </w:r>
      <w:r>
        <w:tab/>
        <w:t>Forward EMCal Systems (6.03.01.04)</w:t>
      </w:r>
    </w:p>
    <w:p w14:paraId="283540F8" w14:textId="77777777" w:rsidR="00E579E4" w:rsidRDefault="00E579E4" w:rsidP="00E579E4">
      <w:pPr>
        <w:pStyle w:val="InterfaceDetail"/>
      </w:pPr>
      <w:r>
        <w:t>Type:</w:t>
      </w:r>
      <w:r>
        <w:tab/>
        <w:t>STRUCT</w:t>
      </w:r>
    </w:p>
    <w:p w14:paraId="08BAD212" w14:textId="77777777" w:rsidR="00E579E4" w:rsidRDefault="00E579E4" w:rsidP="00E579E4">
      <w:pPr>
        <w:pStyle w:val="InterfaceDetail"/>
      </w:pPr>
      <w:r>
        <w:t>Description:</w:t>
      </w:r>
      <w:r>
        <w:tab/>
        <w:t>The forward HCAL will support the weight of the forward electromagnetic calorimeter that is embedded within it.</w:t>
      </w:r>
    </w:p>
    <w:p w14:paraId="3A0B15B6" w14:textId="77777777" w:rsidR="00E579E4" w:rsidRDefault="00E579E4" w:rsidP="00E579E4">
      <w:pPr>
        <w:pStyle w:val="InterfaceDetail"/>
      </w:pPr>
      <w:r>
        <w:t>Provider:</w:t>
      </w:r>
      <w:r>
        <w:tab/>
        <w:t>Hadron Endcap Structures (6.03.01.09.03)</w:t>
      </w:r>
    </w:p>
    <w:p w14:paraId="6A79C664" w14:textId="77777777" w:rsidR="00E579E4" w:rsidRPr="00E579E4" w:rsidRDefault="00E579E4" w:rsidP="00E579E4">
      <w:pPr>
        <w:pStyle w:val="InterfaceDetail"/>
      </w:pPr>
      <w:r>
        <w:t>Details:</w:t>
      </w:r>
      <w:r>
        <w:tab/>
      </w:r>
      <w:r w:rsidRPr="00E579E4">
        <w:rPr>
          <w:i/>
        </w:rPr>
        <w:t>See details in the Hadron Endcap Structures Interface Control Document.</w:t>
      </w:r>
    </w:p>
    <w:p w14:paraId="56C331F9" w14:textId="77777777" w:rsidR="00E579E4" w:rsidRPr="00E579E4" w:rsidRDefault="00E579E4" w:rsidP="00E579E4">
      <w:pPr>
        <w:pStyle w:val="InterfaceDetail"/>
      </w:pPr>
      <w:r w:rsidRPr="00E579E4">
        <w:t>Requirements:</w:t>
      </w:r>
      <w:r w:rsidRPr="00E579E4">
        <w:tab/>
        <w:t>P-DET-HCAL.2</w:t>
      </w:r>
    </w:p>
    <w:p w14:paraId="3A579520" w14:textId="77777777" w:rsidR="00E579E4" w:rsidRPr="00E579E4" w:rsidRDefault="00E579E4" w:rsidP="00E579E4">
      <w:pPr>
        <w:pStyle w:val="InterfaceDetail"/>
      </w:pPr>
      <w:r w:rsidRPr="00E579E4">
        <w:t>References:</w:t>
      </w:r>
      <w:r w:rsidRPr="00E579E4">
        <w:tab/>
      </w:r>
    </w:p>
    <w:p w14:paraId="2E833AAB" w14:textId="77777777" w:rsidR="00E579E4" w:rsidRDefault="00E579E4" w:rsidP="00E579E4">
      <w:pPr>
        <w:pStyle w:val="InterfaceHeading2"/>
      </w:pPr>
      <w:r>
        <w:t>I-DET-INF-INT.025</w:t>
      </w:r>
      <w:r>
        <w:tab/>
        <w:t>Space Constraint</w:t>
      </w:r>
    </w:p>
    <w:p w14:paraId="574798B7" w14:textId="77777777" w:rsidR="00E579E4" w:rsidRDefault="00E579E4" w:rsidP="00E579E4">
      <w:pPr>
        <w:pStyle w:val="InterfaceDetail"/>
      </w:pPr>
      <w:r>
        <w:t>System 1:</w:t>
      </w:r>
      <w:r>
        <w:tab/>
        <w:t>Forward EMCal Systems (6.03.01.04)</w:t>
      </w:r>
    </w:p>
    <w:p w14:paraId="4010C47E" w14:textId="77777777" w:rsidR="00E579E4" w:rsidRDefault="00E579E4" w:rsidP="00E579E4">
      <w:pPr>
        <w:pStyle w:val="InterfaceDetail"/>
      </w:pPr>
      <w:r>
        <w:t>System 2:</w:t>
      </w:r>
      <w:r>
        <w:tab/>
        <w:t>Forward HCal Systems (6.03.01.05)</w:t>
      </w:r>
    </w:p>
    <w:p w14:paraId="14E3B05E" w14:textId="77777777" w:rsidR="00E579E4" w:rsidRDefault="00E579E4" w:rsidP="00E579E4">
      <w:pPr>
        <w:pStyle w:val="InterfaceDetail"/>
      </w:pPr>
      <w:r>
        <w:t>Type:</w:t>
      </w:r>
      <w:r>
        <w:tab/>
        <w:t>SPACE</w:t>
      </w:r>
    </w:p>
    <w:p w14:paraId="3C964A5E" w14:textId="77777777" w:rsidR="00E579E4" w:rsidRDefault="00E579E4" w:rsidP="00E579E4">
      <w:pPr>
        <w:pStyle w:val="InterfaceDetail"/>
      </w:pPr>
      <w:r>
        <w:t>Description:</w:t>
      </w:r>
      <w:r>
        <w:tab/>
        <w:t>The forward position of the forward ECAL is limited by the forward Hadron Calorimeter. Modifications to either must be coordinated.</w:t>
      </w:r>
    </w:p>
    <w:p w14:paraId="4DDDF92B" w14:textId="77777777" w:rsidR="00E579E4" w:rsidRDefault="00E579E4" w:rsidP="00E579E4">
      <w:pPr>
        <w:pStyle w:val="InterfaceDetail"/>
      </w:pPr>
      <w:r>
        <w:t>Provider:</w:t>
      </w:r>
      <w:r>
        <w:tab/>
        <w:t>Detector Infrastructure and Utilities Integration (6.03.01.09.04)</w:t>
      </w:r>
    </w:p>
    <w:p w14:paraId="02B6C3C1" w14:textId="77777777" w:rsidR="00E579E4" w:rsidRPr="00E579E4" w:rsidRDefault="00E579E4" w:rsidP="00E579E4">
      <w:pPr>
        <w:pStyle w:val="InterfaceDetail"/>
      </w:pPr>
      <w:r>
        <w:t>Details:</w:t>
      </w:r>
      <w:r>
        <w:tab/>
      </w:r>
      <w:r w:rsidRPr="00E579E4">
        <w:rPr>
          <w:i/>
        </w:rPr>
        <w:t>See details in the Detector Infrastructure and Utilities Integration Interface Control Document.</w:t>
      </w:r>
    </w:p>
    <w:p w14:paraId="304D1352" w14:textId="77777777" w:rsidR="00E579E4" w:rsidRPr="00E579E4" w:rsidRDefault="00E579E4" w:rsidP="00E579E4">
      <w:pPr>
        <w:pStyle w:val="InterfaceDetail"/>
      </w:pPr>
      <w:r w:rsidRPr="00E579E4">
        <w:t>Requirements:</w:t>
      </w:r>
      <w:r w:rsidRPr="00E579E4">
        <w:tab/>
        <w:t>P-DET-ECAL.1, P-DET-HCAL.1</w:t>
      </w:r>
    </w:p>
    <w:p w14:paraId="2C0CB64E" w14:textId="77777777" w:rsidR="00E579E4" w:rsidRPr="00E579E4" w:rsidRDefault="00E579E4" w:rsidP="00E579E4">
      <w:pPr>
        <w:pStyle w:val="InterfaceDetail"/>
      </w:pPr>
      <w:r w:rsidRPr="00E579E4">
        <w:t>References:</w:t>
      </w:r>
      <w:r w:rsidRPr="00E579E4">
        <w:tab/>
      </w:r>
    </w:p>
    <w:p w14:paraId="277CD359" w14:textId="77777777" w:rsidR="00E579E4" w:rsidRDefault="00E579E4" w:rsidP="00E579E4">
      <w:pPr>
        <w:pStyle w:val="Heading1"/>
      </w:pPr>
      <w:bookmarkStart w:id="30" w:name="_Toc222583899"/>
      <w:r>
        <w:t>Electromagnetic Calorimetry Systems (DET-ECAL) to Barrel Detector Structures (DET-INF-BAR)</w:t>
      </w:r>
      <w:bookmarkEnd w:id="30"/>
    </w:p>
    <w:p w14:paraId="35EEC59F" w14:textId="77777777" w:rsidR="00E579E4" w:rsidRDefault="00E579E4" w:rsidP="00E579E4">
      <w:pPr>
        <w:pStyle w:val="InterfaceHeading2"/>
      </w:pPr>
      <w:r>
        <w:t>I-DET-INF-BAR.001</w:t>
      </w:r>
      <w:r>
        <w:tab/>
        <w:t>Barrel ECAL Support</w:t>
      </w:r>
    </w:p>
    <w:p w14:paraId="0200634A" w14:textId="77777777" w:rsidR="00E579E4" w:rsidRDefault="00E579E4" w:rsidP="00E579E4">
      <w:pPr>
        <w:pStyle w:val="InterfaceDetail"/>
      </w:pPr>
      <w:r>
        <w:t>System 1:</w:t>
      </w:r>
      <w:r>
        <w:tab/>
        <w:t>Barrel EMCal Systems (6.03.01.04)</w:t>
      </w:r>
    </w:p>
    <w:p w14:paraId="31176F81" w14:textId="77777777" w:rsidR="00E579E4" w:rsidRDefault="00E579E4" w:rsidP="00E579E4">
      <w:pPr>
        <w:pStyle w:val="InterfaceDetail"/>
      </w:pPr>
      <w:r>
        <w:t>System 2:</w:t>
      </w:r>
      <w:r>
        <w:tab/>
        <w:t>Barrel HCal Systems (6.03.01.05)</w:t>
      </w:r>
    </w:p>
    <w:p w14:paraId="6633A5FE" w14:textId="77777777" w:rsidR="00E579E4" w:rsidRDefault="00E579E4" w:rsidP="00E579E4">
      <w:pPr>
        <w:pStyle w:val="InterfaceDetail"/>
      </w:pPr>
      <w:r>
        <w:t>Type:</w:t>
      </w:r>
      <w:r>
        <w:tab/>
        <w:t>STRUCT</w:t>
      </w:r>
    </w:p>
    <w:p w14:paraId="29B4E856" w14:textId="77777777" w:rsidR="00E579E4" w:rsidRDefault="00E579E4" w:rsidP="00E579E4">
      <w:pPr>
        <w:pStyle w:val="InterfaceDetail"/>
      </w:pPr>
      <w:r>
        <w:t>Description:</w:t>
      </w:r>
      <w:r>
        <w:tab/>
        <w:t>The barrel ECAL will be supported by a structural support system that runs across the end of the barrel along the surface at 3 and 9 o'clock to the barrel Hadron Calorimeter.</w:t>
      </w:r>
    </w:p>
    <w:p w14:paraId="2C28A409" w14:textId="77777777" w:rsidR="00E579E4" w:rsidRDefault="00E579E4" w:rsidP="00E579E4">
      <w:pPr>
        <w:pStyle w:val="InterfaceDetail"/>
      </w:pPr>
      <w:r>
        <w:t>Provider:</w:t>
      </w:r>
      <w:r>
        <w:tab/>
        <w:t>Barrel Detector Structures (6.03.01.09.01)</w:t>
      </w:r>
    </w:p>
    <w:p w14:paraId="1FB20135" w14:textId="77777777" w:rsidR="00E579E4" w:rsidRPr="00E579E4" w:rsidRDefault="00E579E4" w:rsidP="00E579E4">
      <w:pPr>
        <w:pStyle w:val="InterfaceDetail"/>
      </w:pPr>
      <w:r>
        <w:t>Details:</w:t>
      </w:r>
      <w:r>
        <w:tab/>
      </w:r>
      <w:r w:rsidRPr="00E579E4">
        <w:rPr>
          <w:i/>
        </w:rPr>
        <w:t>See details in the Barrel Detector Structures Interface Control Document.</w:t>
      </w:r>
    </w:p>
    <w:p w14:paraId="1196B10B" w14:textId="77777777" w:rsidR="00E579E4" w:rsidRPr="00E579E4" w:rsidRDefault="00E579E4" w:rsidP="00E579E4">
      <w:pPr>
        <w:pStyle w:val="InterfaceDetail"/>
      </w:pPr>
      <w:r w:rsidRPr="00E579E4">
        <w:t>Requirements:</w:t>
      </w:r>
      <w:r w:rsidRPr="00E579E4">
        <w:tab/>
        <w:t>P-DET-ECAL.2, P-DET-HCAL.2</w:t>
      </w:r>
    </w:p>
    <w:p w14:paraId="321B8404" w14:textId="77777777" w:rsidR="00E579E4" w:rsidRPr="00E579E4" w:rsidRDefault="00E579E4" w:rsidP="00E579E4">
      <w:pPr>
        <w:pStyle w:val="InterfaceDetail"/>
      </w:pPr>
      <w:r w:rsidRPr="00E579E4">
        <w:t>References:</w:t>
      </w:r>
      <w:r w:rsidRPr="00E579E4">
        <w:tab/>
      </w:r>
    </w:p>
    <w:p w14:paraId="0E97C266" w14:textId="77777777" w:rsidR="00E579E4" w:rsidRDefault="00E579E4" w:rsidP="00E579E4">
      <w:pPr>
        <w:pStyle w:val="InterfaceHeading2"/>
      </w:pPr>
      <w:r>
        <w:t>I-DET-INF-BAR.002</w:t>
      </w:r>
      <w:r>
        <w:tab/>
        <w:t>Weight Distributed</w:t>
      </w:r>
    </w:p>
    <w:p w14:paraId="5C98C899" w14:textId="77777777" w:rsidR="00E579E4" w:rsidRDefault="00E579E4" w:rsidP="00E579E4">
      <w:pPr>
        <w:pStyle w:val="InterfaceDetail"/>
      </w:pPr>
      <w:r>
        <w:t>System 1:</w:t>
      </w:r>
      <w:r>
        <w:tab/>
        <w:t>Barrel EMCal Systems (6.03.01.04)</w:t>
      </w:r>
    </w:p>
    <w:p w14:paraId="005FBB99" w14:textId="77777777" w:rsidR="00E579E4" w:rsidRDefault="00E579E4" w:rsidP="00E579E4">
      <w:pPr>
        <w:pStyle w:val="InterfaceDetail"/>
      </w:pPr>
      <w:r>
        <w:t>System 2:</w:t>
      </w:r>
      <w:r>
        <w:tab/>
        <w:t>Forward HCal Systems (6.03.01.05)</w:t>
      </w:r>
    </w:p>
    <w:p w14:paraId="3CF46E93" w14:textId="77777777" w:rsidR="00E579E4" w:rsidRDefault="00E579E4" w:rsidP="00E579E4">
      <w:pPr>
        <w:pStyle w:val="InterfaceDetail"/>
      </w:pPr>
      <w:r>
        <w:t>Type:</w:t>
      </w:r>
      <w:r>
        <w:tab/>
        <w:t>STRUCT</w:t>
      </w:r>
    </w:p>
    <w:p w14:paraId="7303E093" w14:textId="77777777" w:rsidR="00E579E4" w:rsidRDefault="00E579E4" w:rsidP="00E579E4">
      <w:pPr>
        <w:pStyle w:val="InterfaceDetail"/>
      </w:pPr>
      <w:r>
        <w:t>Description:</w:t>
      </w:r>
      <w:r>
        <w:tab/>
        <w:t>The weight of the barrel ECAL will be transferred to the barrel Hadron Calorimeter and must be accommodated by the dedicated support systems.</w:t>
      </w:r>
    </w:p>
    <w:p w14:paraId="70B7C0A4" w14:textId="77777777" w:rsidR="00E579E4" w:rsidRDefault="00E579E4" w:rsidP="00E579E4">
      <w:pPr>
        <w:pStyle w:val="InterfaceDetail"/>
      </w:pPr>
      <w:r>
        <w:t>Provider:</w:t>
      </w:r>
      <w:r>
        <w:tab/>
        <w:t>Barrel Detector Structures (6.03.01.09.01)</w:t>
      </w:r>
    </w:p>
    <w:p w14:paraId="34B53784" w14:textId="77777777" w:rsidR="00E579E4" w:rsidRPr="00E579E4" w:rsidRDefault="00E579E4" w:rsidP="00E579E4">
      <w:pPr>
        <w:pStyle w:val="InterfaceDetail"/>
      </w:pPr>
      <w:r>
        <w:t>Details:</w:t>
      </w:r>
      <w:r>
        <w:tab/>
      </w:r>
      <w:r w:rsidRPr="00E579E4">
        <w:rPr>
          <w:i/>
        </w:rPr>
        <w:t>See details in the Barrel Detector Structures Interface Control Document.</w:t>
      </w:r>
    </w:p>
    <w:p w14:paraId="012E1C2D" w14:textId="77777777" w:rsidR="00E579E4" w:rsidRPr="00E579E4" w:rsidRDefault="00E579E4" w:rsidP="00E579E4">
      <w:pPr>
        <w:pStyle w:val="InterfaceDetail"/>
      </w:pPr>
      <w:r w:rsidRPr="00E579E4">
        <w:t>Requirements:</w:t>
      </w:r>
      <w:r w:rsidRPr="00E579E4">
        <w:tab/>
        <w:t>P-DET-ECAL.2, P-DET-HCAL.2</w:t>
      </w:r>
    </w:p>
    <w:p w14:paraId="2D61762B" w14:textId="77777777" w:rsidR="00E579E4" w:rsidRPr="00E579E4" w:rsidRDefault="00E579E4" w:rsidP="00E579E4">
      <w:pPr>
        <w:pStyle w:val="InterfaceDetail"/>
      </w:pPr>
      <w:r w:rsidRPr="00E579E4">
        <w:t>References:</w:t>
      </w:r>
      <w:r w:rsidRPr="00E579E4">
        <w:tab/>
      </w:r>
    </w:p>
    <w:p w14:paraId="2DE063B6" w14:textId="77777777" w:rsidR="00E579E4" w:rsidRDefault="00E579E4" w:rsidP="00E579E4">
      <w:pPr>
        <w:pStyle w:val="InterfaceHeading2"/>
      </w:pPr>
      <w:r>
        <w:t>I-DET-INF-BAR.003</w:t>
      </w:r>
      <w:r>
        <w:tab/>
        <w:t>Support Structure</w:t>
      </w:r>
    </w:p>
    <w:p w14:paraId="7561EC2D" w14:textId="77777777" w:rsidR="00E579E4" w:rsidRDefault="00E579E4" w:rsidP="00E579E4">
      <w:pPr>
        <w:pStyle w:val="InterfaceDetail"/>
      </w:pPr>
      <w:r>
        <w:t>System 1:</w:t>
      </w:r>
      <w:r>
        <w:tab/>
        <w:t>Barrel EMCal Systems (6.03.01.04)</w:t>
      </w:r>
    </w:p>
    <w:p w14:paraId="696F3BA8" w14:textId="77777777" w:rsidR="00E579E4" w:rsidRDefault="00E579E4" w:rsidP="00E579E4">
      <w:pPr>
        <w:pStyle w:val="InterfaceDetail"/>
      </w:pPr>
      <w:r>
        <w:t>System 2:</w:t>
      </w:r>
      <w:r>
        <w:tab/>
        <w:t>Barrel DIRC Particle ID Systems (6.03.01.03)</w:t>
      </w:r>
    </w:p>
    <w:p w14:paraId="0B47C0D9" w14:textId="77777777" w:rsidR="00E579E4" w:rsidRDefault="00E579E4" w:rsidP="00E579E4">
      <w:pPr>
        <w:pStyle w:val="InterfaceDetail"/>
      </w:pPr>
      <w:r>
        <w:t>Type:</w:t>
      </w:r>
      <w:r>
        <w:tab/>
        <w:t>STRUCT</w:t>
      </w:r>
    </w:p>
    <w:p w14:paraId="643347EE" w14:textId="77777777" w:rsidR="00E579E4" w:rsidRDefault="00E579E4" w:rsidP="00E579E4">
      <w:pPr>
        <w:pStyle w:val="InterfaceDetail"/>
      </w:pPr>
      <w:r>
        <w:t>Description:</w:t>
      </w:r>
      <w:r>
        <w:tab/>
        <w:t>The DIRC bar boxes will be supported by the global support tube inside the barrel Electromagnetic Calorimeter, that allows the boxes to be extracted using a system of rollers.</w:t>
      </w:r>
    </w:p>
    <w:p w14:paraId="3502F4D6" w14:textId="77777777" w:rsidR="00E579E4" w:rsidRDefault="00E579E4" w:rsidP="00E579E4">
      <w:pPr>
        <w:pStyle w:val="InterfaceDetail"/>
      </w:pPr>
      <w:r>
        <w:t>Provider:</w:t>
      </w:r>
      <w:r>
        <w:tab/>
        <w:t>Barrel Detector Structures (6.03.01.09.01)</w:t>
      </w:r>
    </w:p>
    <w:p w14:paraId="6405BE9E" w14:textId="77777777" w:rsidR="00E579E4" w:rsidRPr="00E579E4" w:rsidRDefault="00E579E4" w:rsidP="00E579E4">
      <w:pPr>
        <w:pStyle w:val="InterfaceDetail"/>
      </w:pPr>
      <w:r>
        <w:t>Details:</w:t>
      </w:r>
      <w:r>
        <w:tab/>
      </w:r>
      <w:r w:rsidRPr="00E579E4">
        <w:rPr>
          <w:i/>
        </w:rPr>
        <w:t>See details in the Barrel Detector Structures Interface Control Document.</w:t>
      </w:r>
    </w:p>
    <w:p w14:paraId="6D524198" w14:textId="77777777" w:rsidR="00E579E4" w:rsidRPr="00E579E4" w:rsidRDefault="00E579E4" w:rsidP="00E579E4">
      <w:pPr>
        <w:pStyle w:val="InterfaceDetail"/>
      </w:pPr>
      <w:r w:rsidRPr="00E579E4">
        <w:t>Requirements:</w:t>
      </w:r>
      <w:r w:rsidRPr="00E579E4">
        <w:tab/>
        <w:t>P-DET-ECAL.1, P-DET-ECAL.2, P-DET-PID.4, P-DET-PID.5</w:t>
      </w:r>
    </w:p>
    <w:p w14:paraId="50F9C5DE" w14:textId="77777777" w:rsidR="00E579E4" w:rsidRPr="00E579E4" w:rsidRDefault="00E579E4" w:rsidP="00E579E4">
      <w:pPr>
        <w:pStyle w:val="InterfaceDetail"/>
      </w:pPr>
      <w:r w:rsidRPr="00E579E4">
        <w:t>References:</w:t>
      </w:r>
      <w:r w:rsidRPr="00E579E4">
        <w:tab/>
      </w:r>
    </w:p>
    <w:p w14:paraId="47968EF4" w14:textId="77777777" w:rsidR="00E579E4" w:rsidRDefault="00E579E4" w:rsidP="00E579E4">
      <w:pPr>
        <w:pStyle w:val="InterfaceHeading2"/>
      </w:pPr>
      <w:r>
        <w:t>I-DET-INF-BAR.004</w:t>
      </w:r>
      <w:r>
        <w:tab/>
        <w:t>Backward ECAL Support</w:t>
      </w:r>
    </w:p>
    <w:p w14:paraId="21D149BA" w14:textId="77777777" w:rsidR="00E579E4" w:rsidRDefault="00E579E4" w:rsidP="00E579E4">
      <w:pPr>
        <w:pStyle w:val="InterfaceDetail"/>
      </w:pPr>
      <w:r>
        <w:t>System 1:</w:t>
      </w:r>
      <w:r>
        <w:tab/>
        <w:t>Backward EMCal Systems (6.03.01.04)</w:t>
      </w:r>
    </w:p>
    <w:p w14:paraId="06EF095C" w14:textId="77777777" w:rsidR="00E579E4" w:rsidRDefault="00E579E4" w:rsidP="00E579E4">
      <w:pPr>
        <w:pStyle w:val="InterfaceDetail"/>
      </w:pPr>
      <w:r>
        <w:t>System 2:</w:t>
      </w:r>
      <w:r>
        <w:tab/>
        <w:t>Forward HCal Systems (6.03.01.05)</w:t>
      </w:r>
    </w:p>
    <w:p w14:paraId="072FC7B6" w14:textId="77777777" w:rsidR="00E579E4" w:rsidRDefault="00E579E4" w:rsidP="00E579E4">
      <w:pPr>
        <w:pStyle w:val="InterfaceDetail"/>
      </w:pPr>
      <w:r>
        <w:t>Type:</w:t>
      </w:r>
      <w:r>
        <w:tab/>
        <w:t>STRUCT</w:t>
      </w:r>
    </w:p>
    <w:p w14:paraId="48F6A4F2" w14:textId="77777777" w:rsidR="00E579E4" w:rsidRDefault="00E579E4" w:rsidP="00E579E4">
      <w:pPr>
        <w:pStyle w:val="InterfaceDetail"/>
      </w:pPr>
      <w:r>
        <w:t>Description:</w:t>
      </w:r>
      <w:r>
        <w:tab/>
        <w:t>The backward ECAL will be supported by rails integrated into the global support tube</w:t>
      </w:r>
    </w:p>
    <w:p w14:paraId="02DC0CDC" w14:textId="77777777" w:rsidR="00E579E4" w:rsidRDefault="00E579E4" w:rsidP="00E579E4">
      <w:pPr>
        <w:pStyle w:val="InterfaceDetail"/>
      </w:pPr>
      <w:r>
        <w:t>Provider:</w:t>
      </w:r>
      <w:r>
        <w:tab/>
        <w:t>Barrel Detector Structures (6.03.01.09.01)</w:t>
      </w:r>
    </w:p>
    <w:p w14:paraId="230D2E0F" w14:textId="77777777" w:rsidR="00E579E4" w:rsidRPr="00E579E4" w:rsidRDefault="00E579E4" w:rsidP="00E579E4">
      <w:pPr>
        <w:pStyle w:val="InterfaceDetail"/>
      </w:pPr>
      <w:r>
        <w:t>Details:</w:t>
      </w:r>
      <w:r>
        <w:tab/>
      </w:r>
      <w:r w:rsidRPr="00E579E4">
        <w:rPr>
          <w:i/>
        </w:rPr>
        <w:t>See details in the Barrel Detector Structures Interface Control Document.</w:t>
      </w:r>
    </w:p>
    <w:p w14:paraId="3E766CA4" w14:textId="77777777" w:rsidR="00E579E4" w:rsidRPr="00E579E4" w:rsidRDefault="00E579E4" w:rsidP="00E579E4">
      <w:pPr>
        <w:pStyle w:val="InterfaceDetail"/>
      </w:pPr>
      <w:r w:rsidRPr="00E579E4">
        <w:t>Requirements:</w:t>
      </w:r>
      <w:r w:rsidRPr="00E579E4">
        <w:tab/>
        <w:t>P-DET-ECAL.2, P-DET-HCAL.2</w:t>
      </w:r>
    </w:p>
    <w:p w14:paraId="14BF46D8" w14:textId="77777777" w:rsidR="00E579E4" w:rsidRPr="00E579E4" w:rsidRDefault="00E579E4" w:rsidP="00E579E4">
      <w:pPr>
        <w:pStyle w:val="InterfaceDetail"/>
      </w:pPr>
      <w:r w:rsidRPr="00E579E4">
        <w:t>References:</w:t>
      </w:r>
      <w:r w:rsidRPr="00E579E4">
        <w:tab/>
      </w:r>
    </w:p>
    <w:p w14:paraId="68A6F96B" w14:textId="77777777" w:rsidR="00E579E4" w:rsidRDefault="00E579E4" w:rsidP="00E579E4">
      <w:pPr>
        <w:pStyle w:val="InterfaceHeading2"/>
      </w:pPr>
      <w:r>
        <w:t>I-DET-INF-BAR.005</w:t>
      </w:r>
      <w:r>
        <w:tab/>
        <w:t>Weight Transfer</w:t>
      </w:r>
    </w:p>
    <w:p w14:paraId="76B34C31" w14:textId="77777777" w:rsidR="00E579E4" w:rsidRDefault="00E579E4" w:rsidP="00E579E4">
      <w:pPr>
        <w:pStyle w:val="InterfaceDetail"/>
      </w:pPr>
      <w:r>
        <w:t>System 1:</w:t>
      </w:r>
      <w:r>
        <w:tab/>
        <w:t>Backward EMCal Systems (6.03.01.04)</w:t>
      </w:r>
    </w:p>
    <w:p w14:paraId="39921C7F" w14:textId="77777777" w:rsidR="00E579E4" w:rsidRDefault="00E579E4" w:rsidP="00E579E4">
      <w:pPr>
        <w:pStyle w:val="InterfaceDetail"/>
      </w:pPr>
      <w:r>
        <w:t>System 2:</w:t>
      </w:r>
      <w:r>
        <w:tab/>
        <w:t>Barrel DIRC Particle ID Systems (6.03.01.03)</w:t>
      </w:r>
    </w:p>
    <w:p w14:paraId="274924BA" w14:textId="77777777" w:rsidR="00E579E4" w:rsidRDefault="00E579E4" w:rsidP="00E579E4">
      <w:pPr>
        <w:pStyle w:val="InterfaceDetail"/>
      </w:pPr>
      <w:r>
        <w:t>Type:</w:t>
      </w:r>
      <w:r>
        <w:tab/>
        <w:t>STRUCT</w:t>
      </w:r>
    </w:p>
    <w:p w14:paraId="40A64593" w14:textId="77777777" w:rsidR="00E579E4" w:rsidRDefault="00E579E4" w:rsidP="00E579E4">
      <w:pPr>
        <w:pStyle w:val="InterfaceDetail"/>
      </w:pPr>
      <w:r>
        <w:t>Description:</w:t>
      </w:r>
      <w:r>
        <w:tab/>
        <w:t>The weight of the backward ECAL will be transferred to the global support tube and must be accommodated by all subsequent support systems.</w:t>
      </w:r>
    </w:p>
    <w:p w14:paraId="2306C1CD" w14:textId="77777777" w:rsidR="00E579E4" w:rsidRDefault="00E579E4" w:rsidP="00E579E4">
      <w:pPr>
        <w:pStyle w:val="InterfaceDetail"/>
      </w:pPr>
      <w:r>
        <w:t>Provider:</w:t>
      </w:r>
      <w:r>
        <w:tab/>
        <w:t>Barrel Detector Structures (6.03.01.09.01)</w:t>
      </w:r>
    </w:p>
    <w:p w14:paraId="4F15A339" w14:textId="77777777" w:rsidR="00E579E4" w:rsidRPr="00E579E4" w:rsidRDefault="00E579E4" w:rsidP="00E579E4">
      <w:pPr>
        <w:pStyle w:val="InterfaceDetail"/>
      </w:pPr>
      <w:r>
        <w:t>Details:</w:t>
      </w:r>
      <w:r>
        <w:tab/>
      </w:r>
      <w:r w:rsidRPr="00E579E4">
        <w:rPr>
          <w:i/>
        </w:rPr>
        <w:t>See details in the Barrel Detector Structures Interface Control Document.</w:t>
      </w:r>
    </w:p>
    <w:p w14:paraId="4C2D25E0" w14:textId="77777777" w:rsidR="00E579E4" w:rsidRPr="00E579E4" w:rsidRDefault="00E579E4" w:rsidP="00E579E4">
      <w:pPr>
        <w:pStyle w:val="InterfaceDetail"/>
      </w:pPr>
      <w:r w:rsidRPr="00E579E4">
        <w:t>Requirements:</w:t>
      </w:r>
      <w:r w:rsidRPr="00E579E4">
        <w:tab/>
        <w:t>P-DET-ECAL.2, P-DET-HCAL.2</w:t>
      </w:r>
    </w:p>
    <w:p w14:paraId="20EF951E" w14:textId="77777777" w:rsidR="00E579E4" w:rsidRPr="00E579E4" w:rsidRDefault="00E579E4" w:rsidP="00E579E4">
      <w:pPr>
        <w:pStyle w:val="InterfaceDetail"/>
      </w:pPr>
      <w:r w:rsidRPr="00E579E4">
        <w:t>References:</w:t>
      </w:r>
      <w:r w:rsidRPr="00E579E4">
        <w:tab/>
      </w:r>
    </w:p>
    <w:p w14:paraId="65C0DD19" w14:textId="77777777" w:rsidR="00E579E4" w:rsidRDefault="00E579E4" w:rsidP="00E579E4">
      <w:pPr>
        <w:pStyle w:val="InterfaceHeading2"/>
      </w:pPr>
      <w:r>
        <w:t>I-DET-INF-BAR.006</w:t>
      </w:r>
      <w:r>
        <w:tab/>
        <w:t>EMCal Support System</w:t>
      </w:r>
    </w:p>
    <w:p w14:paraId="12F61A0C" w14:textId="77777777" w:rsidR="00E579E4" w:rsidRDefault="00E579E4" w:rsidP="00E579E4">
      <w:pPr>
        <w:pStyle w:val="InterfaceDetail"/>
      </w:pPr>
      <w:r>
        <w:t>System 1:</w:t>
      </w:r>
      <w:r>
        <w:tab/>
        <w:t>Backward EMCal Systems (6.03.01.04)</w:t>
      </w:r>
    </w:p>
    <w:p w14:paraId="0F308201" w14:textId="77777777" w:rsidR="00E579E4" w:rsidRDefault="00E579E4" w:rsidP="00E579E4">
      <w:pPr>
        <w:pStyle w:val="InterfaceDetail"/>
      </w:pPr>
      <w:r>
        <w:t>System 2:</w:t>
      </w:r>
      <w:r>
        <w:tab/>
        <w:t>Barrel DIRC Particle ID Systems (6.03.01.03)</w:t>
      </w:r>
    </w:p>
    <w:p w14:paraId="158D8935" w14:textId="77777777" w:rsidR="00E579E4" w:rsidRDefault="00E579E4" w:rsidP="00E579E4">
      <w:pPr>
        <w:pStyle w:val="InterfaceDetail"/>
      </w:pPr>
      <w:r>
        <w:t>Type:</w:t>
      </w:r>
      <w:r>
        <w:tab/>
        <w:t>STRUCT</w:t>
      </w:r>
    </w:p>
    <w:p w14:paraId="23F274D9" w14:textId="77777777" w:rsidR="00E579E4" w:rsidRDefault="00E579E4" w:rsidP="00E579E4">
      <w:pPr>
        <w:pStyle w:val="InterfaceDetail"/>
      </w:pPr>
      <w:r>
        <w:t>Description:</w:t>
      </w:r>
      <w:r>
        <w:tab/>
        <w:t>The global support tube will provide support for the backward electromagnetic calorimeter.</w:t>
      </w:r>
    </w:p>
    <w:p w14:paraId="74392B49" w14:textId="77777777" w:rsidR="00E579E4" w:rsidRDefault="00E579E4" w:rsidP="00E579E4">
      <w:pPr>
        <w:pStyle w:val="InterfaceDetail"/>
      </w:pPr>
      <w:r>
        <w:t>Provider:</w:t>
      </w:r>
      <w:r>
        <w:tab/>
        <w:t>Barrel Detector Structures (6.03.01.09.01)</w:t>
      </w:r>
    </w:p>
    <w:p w14:paraId="3EF8401E" w14:textId="77777777" w:rsidR="00E579E4" w:rsidRPr="00E579E4" w:rsidRDefault="00E579E4" w:rsidP="00E579E4">
      <w:pPr>
        <w:pStyle w:val="InterfaceDetail"/>
      </w:pPr>
      <w:r>
        <w:t>Details:</w:t>
      </w:r>
      <w:r>
        <w:tab/>
      </w:r>
      <w:r w:rsidRPr="00E579E4">
        <w:rPr>
          <w:i/>
        </w:rPr>
        <w:t>See details in the Barrel Detector Structures Interface Control Document.</w:t>
      </w:r>
    </w:p>
    <w:p w14:paraId="7D6548AC" w14:textId="77777777" w:rsidR="00E579E4" w:rsidRPr="00E579E4" w:rsidRDefault="00E579E4" w:rsidP="00E579E4">
      <w:pPr>
        <w:pStyle w:val="InterfaceDetail"/>
      </w:pPr>
      <w:r w:rsidRPr="00E579E4">
        <w:t>Requirements:</w:t>
      </w:r>
      <w:r w:rsidRPr="00E579E4">
        <w:tab/>
        <w:t>P-DET-ECAL.2, P-DET-PID.4</w:t>
      </w:r>
    </w:p>
    <w:p w14:paraId="2A5A7E30" w14:textId="77777777" w:rsidR="00E579E4" w:rsidRPr="00E579E4" w:rsidRDefault="00E579E4" w:rsidP="00E579E4">
      <w:pPr>
        <w:pStyle w:val="InterfaceDetail"/>
      </w:pPr>
      <w:r w:rsidRPr="00E579E4">
        <w:t>References:</w:t>
      </w:r>
      <w:r w:rsidRPr="00E579E4">
        <w:tab/>
      </w:r>
    </w:p>
    <w:p w14:paraId="7C484BA5" w14:textId="77777777" w:rsidR="00E579E4" w:rsidRDefault="00E579E4" w:rsidP="00E579E4">
      <w:pPr>
        <w:pStyle w:val="InterfaceHeading2"/>
      </w:pPr>
      <w:r>
        <w:t>I-DET-INF-BAR.007</w:t>
      </w:r>
      <w:r>
        <w:tab/>
        <w:t>Forward ECAL Support</w:t>
      </w:r>
    </w:p>
    <w:p w14:paraId="78516B88" w14:textId="77777777" w:rsidR="00E579E4" w:rsidRDefault="00E579E4" w:rsidP="00E579E4">
      <w:pPr>
        <w:pStyle w:val="InterfaceDetail"/>
      </w:pPr>
      <w:r>
        <w:t>System 1:</w:t>
      </w:r>
      <w:r>
        <w:tab/>
        <w:t>Forward EMCal Systems (6.03.01.04)</w:t>
      </w:r>
    </w:p>
    <w:p w14:paraId="54E3E36A" w14:textId="77777777" w:rsidR="00E579E4" w:rsidRDefault="00E579E4" w:rsidP="00E579E4">
      <w:pPr>
        <w:pStyle w:val="InterfaceDetail"/>
      </w:pPr>
      <w:r>
        <w:t>System 2:</w:t>
      </w:r>
      <w:r>
        <w:tab/>
        <w:t>Forward HCal Systems (6.03.01.05)</w:t>
      </w:r>
    </w:p>
    <w:p w14:paraId="7F0A200E" w14:textId="77777777" w:rsidR="00E579E4" w:rsidRDefault="00E579E4" w:rsidP="00E579E4">
      <w:pPr>
        <w:pStyle w:val="InterfaceDetail"/>
      </w:pPr>
      <w:r>
        <w:t>Type:</w:t>
      </w:r>
      <w:r>
        <w:tab/>
        <w:t>STRUCT</w:t>
      </w:r>
    </w:p>
    <w:p w14:paraId="03F06C4F" w14:textId="77777777" w:rsidR="00E579E4" w:rsidRDefault="00E579E4" w:rsidP="00E579E4">
      <w:pPr>
        <w:pStyle w:val="InterfaceDetail"/>
      </w:pPr>
      <w:r>
        <w:t>Description:</w:t>
      </w:r>
      <w:r>
        <w:tab/>
        <w:t>The forward ECAL will be supported by the forward Hadron Calorimeter endcap. Because the forward ECAL must split into two parts to provide access to the barrel, each half must be independently affixed to the Hadron Calorimeter halves.</w:t>
      </w:r>
    </w:p>
    <w:p w14:paraId="4111D401" w14:textId="77777777" w:rsidR="00E579E4" w:rsidRDefault="00E579E4" w:rsidP="00E579E4">
      <w:pPr>
        <w:pStyle w:val="InterfaceDetail"/>
      </w:pPr>
      <w:r>
        <w:t>Provider:</w:t>
      </w:r>
      <w:r>
        <w:tab/>
        <w:t>Barrel Detector Structures (6.03.01.09.01)</w:t>
      </w:r>
    </w:p>
    <w:p w14:paraId="12750A93" w14:textId="77777777" w:rsidR="00E579E4" w:rsidRPr="00E579E4" w:rsidRDefault="00E579E4" w:rsidP="00E579E4">
      <w:pPr>
        <w:pStyle w:val="InterfaceDetail"/>
      </w:pPr>
      <w:r>
        <w:t>Details:</w:t>
      </w:r>
      <w:r>
        <w:tab/>
      </w:r>
      <w:r w:rsidRPr="00E579E4">
        <w:rPr>
          <w:i/>
        </w:rPr>
        <w:t>See details in the Barrel Detector Structures Interface Control Document.</w:t>
      </w:r>
    </w:p>
    <w:p w14:paraId="7A027D2B" w14:textId="77777777" w:rsidR="00E579E4" w:rsidRPr="00E579E4" w:rsidRDefault="00E579E4" w:rsidP="00E579E4">
      <w:pPr>
        <w:pStyle w:val="InterfaceDetail"/>
      </w:pPr>
      <w:r w:rsidRPr="00E579E4">
        <w:t>Requirements:</w:t>
      </w:r>
      <w:r w:rsidRPr="00E579E4">
        <w:tab/>
        <w:t>P-DET-ECAL.1, P-DET-ECAL.2, P-DET-HCAL.2</w:t>
      </w:r>
    </w:p>
    <w:p w14:paraId="35FE07E8" w14:textId="77777777" w:rsidR="00E579E4" w:rsidRPr="00E579E4" w:rsidRDefault="00E579E4" w:rsidP="00E579E4">
      <w:pPr>
        <w:pStyle w:val="InterfaceDetail"/>
      </w:pPr>
      <w:r w:rsidRPr="00E579E4">
        <w:t>References:</w:t>
      </w:r>
      <w:r w:rsidRPr="00E579E4">
        <w:tab/>
      </w:r>
    </w:p>
    <w:p w14:paraId="318AE8D0" w14:textId="77777777" w:rsidR="00E579E4" w:rsidRDefault="00E579E4" w:rsidP="00E579E4">
      <w:pPr>
        <w:pStyle w:val="InterfaceHeading2"/>
      </w:pPr>
      <w:r>
        <w:t>I-DET-INF-BAR.008</w:t>
      </w:r>
      <w:r>
        <w:tab/>
        <w:t>Weight Transfer</w:t>
      </w:r>
    </w:p>
    <w:p w14:paraId="09F76AB8" w14:textId="77777777" w:rsidR="00E579E4" w:rsidRDefault="00E579E4" w:rsidP="00E579E4">
      <w:pPr>
        <w:pStyle w:val="InterfaceDetail"/>
      </w:pPr>
      <w:r>
        <w:t>System 1:</w:t>
      </w:r>
      <w:r>
        <w:tab/>
        <w:t>Forward EMCal Systems (6.03.01.04)</w:t>
      </w:r>
    </w:p>
    <w:p w14:paraId="07D06A60" w14:textId="77777777" w:rsidR="00E579E4" w:rsidRDefault="00E579E4" w:rsidP="00E579E4">
      <w:pPr>
        <w:pStyle w:val="InterfaceDetail"/>
      </w:pPr>
      <w:r>
        <w:t>System 2:</w:t>
      </w:r>
      <w:r>
        <w:tab/>
        <w:t>Forward HCal Systems (6.03.01.05)</w:t>
      </w:r>
    </w:p>
    <w:p w14:paraId="10F4FC8B" w14:textId="77777777" w:rsidR="00E579E4" w:rsidRDefault="00E579E4" w:rsidP="00E579E4">
      <w:pPr>
        <w:pStyle w:val="InterfaceDetail"/>
      </w:pPr>
      <w:r>
        <w:t>Type:</w:t>
      </w:r>
      <w:r>
        <w:tab/>
        <w:t>STRUCT</w:t>
      </w:r>
    </w:p>
    <w:p w14:paraId="5D39D637" w14:textId="77777777" w:rsidR="00E579E4" w:rsidRDefault="00E579E4" w:rsidP="00E579E4">
      <w:pPr>
        <w:pStyle w:val="InterfaceDetail"/>
      </w:pPr>
      <w:r>
        <w:t>Description:</w:t>
      </w:r>
      <w:r>
        <w:tab/>
        <w:t>The weight of the forward ECAL will be transferred to the forward Hadron Calorimeter endcap and must be accommodated by all subsequent support systems.</w:t>
      </w:r>
    </w:p>
    <w:p w14:paraId="275B14C6" w14:textId="77777777" w:rsidR="00E579E4" w:rsidRDefault="00E579E4" w:rsidP="00E579E4">
      <w:pPr>
        <w:pStyle w:val="InterfaceDetail"/>
      </w:pPr>
      <w:r>
        <w:t>Provider:</w:t>
      </w:r>
      <w:r>
        <w:tab/>
        <w:t>Barrel Detector Structures (6.03.01.09.01)</w:t>
      </w:r>
    </w:p>
    <w:p w14:paraId="36058217" w14:textId="77777777" w:rsidR="00E579E4" w:rsidRPr="00E579E4" w:rsidRDefault="00E579E4" w:rsidP="00E579E4">
      <w:pPr>
        <w:pStyle w:val="InterfaceDetail"/>
      </w:pPr>
      <w:r>
        <w:t>Details:</w:t>
      </w:r>
      <w:r>
        <w:tab/>
      </w:r>
      <w:r w:rsidRPr="00E579E4">
        <w:rPr>
          <w:i/>
        </w:rPr>
        <w:t>See details in the Barrel Detector Structures Interface Control Document.</w:t>
      </w:r>
    </w:p>
    <w:p w14:paraId="51E8DC9D" w14:textId="77777777" w:rsidR="00E579E4" w:rsidRPr="00E579E4" w:rsidRDefault="00E579E4" w:rsidP="00E579E4">
      <w:pPr>
        <w:pStyle w:val="InterfaceDetail"/>
      </w:pPr>
      <w:r w:rsidRPr="00E579E4">
        <w:t>Requirements:</w:t>
      </w:r>
      <w:r w:rsidRPr="00E579E4">
        <w:tab/>
        <w:t>P-DET-ECAL.1, P-DET-ECAL.2, P-DET-HCAL.2</w:t>
      </w:r>
    </w:p>
    <w:p w14:paraId="3F165A52" w14:textId="77777777" w:rsidR="00E579E4" w:rsidRPr="00E579E4" w:rsidRDefault="00E579E4" w:rsidP="00E579E4">
      <w:pPr>
        <w:pStyle w:val="InterfaceDetail"/>
      </w:pPr>
      <w:r w:rsidRPr="00E579E4">
        <w:t>References:</w:t>
      </w:r>
      <w:r w:rsidRPr="00E579E4">
        <w:tab/>
      </w:r>
    </w:p>
    <w:p w14:paraId="0B739FDA" w14:textId="77777777" w:rsidR="00E579E4" w:rsidRDefault="00E579E4" w:rsidP="00E579E4">
      <w:pPr>
        <w:pStyle w:val="Heading1"/>
      </w:pPr>
      <w:bookmarkStart w:id="31" w:name="_Toc222583900"/>
      <w:r>
        <w:t>Electromagnetic Calorimetry Systems (DET-ECAL) to Hadron Endcap Structures (DET-INF-FWD)</w:t>
      </w:r>
      <w:bookmarkEnd w:id="31"/>
    </w:p>
    <w:p w14:paraId="6A426DD7" w14:textId="77777777" w:rsidR="00E579E4" w:rsidRDefault="00E579E4" w:rsidP="00E579E4">
      <w:pPr>
        <w:pStyle w:val="InterfaceHeading2"/>
      </w:pPr>
      <w:r>
        <w:t>I-DET-INF-FWD.004</w:t>
      </w:r>
      <w:r>
        <w:tab/>
        <w:t>Sub-Detector Support</w:t>
      </w:r>
    </w:p>
    <w:p w14:paraId="79155C4C" w14:textId="77777777" w:rsidR="00E579E4" w:rsidRDefault="00E579E4" w:rsidP="00E579E4">
      <w:pPr>
        <w:pStyle w:val="InterfaceDetail"/>
      </w:pPr>
      <w:r>
        <w:t>System 1:</w:t>
      </w:r>
      <w:r>
        <w:tab/>
        <w:t>Forward HCal Systems (6.03.01.05)</w:t>
      </w:r>
    </w:p>
    <w:p w14:paraId="0885BD1D" w14:textId="77777777" w:rsidR="00E579E4" w:rsidRDefault="00E579E4" w:rsidP="00E579E4">
      <w:pPr>
        <w:pStyle w:val="InterfaceDetail"/>
      </w:pPr>
      <w:r>
        <w:t>System 2:</w:t>
      </w:r>
      <w:r>
        <w:tab/>
        <w:t>Forward EMCal Systems (6.03.01.04)</w:t>
      </w:r>
    </w:p>
    <w:p w14:paraId="6A15144D" w14:textId="77777777" w:rsidR="00E579E4" w:rsidRDefault="00E579E4" w:rsidP="00E579E4">
      <w:pPr>
        <w:pStyle w:val="InterfaceDetail"/>
      </w:pPr>
      <w:r>
        <w:t>Type:</w:t>
      </w:r>
      <w:r>
        <w:tab/>
        <w:t>STRUCT</w:t>
      </w:r>
    </w:p>
    <w:p w14:paraId="5AD66808" w14:textId="77777777" w:rsidR="00E579E4" w:rsidRDefault="00E579E4" w:rsidP="00E579E4">
      <w:pPr>
        <w:pStyle w:val="InterfaceDetail"/>
      </w:pPr>
      <w:r>
        <w:t>Description:</w:t>
      </w:r>
      <w:r>
        <w:tab/>
        <w:t>The forward HCAL will support the weight of the forward electromagnetic calorimeter that is embedded within it.</w:t>
      </w:r>
    </w:p>
    <w:p w14:paraId="2C0B7A77" w14:textId="77777777" w:rsidR="00E579E4" w:rsidRDefault="00E579E4" w:rsidP="00E579E4">
      <w:pPr>
        <w:pStyle w:val="InterfaceDetail"/>
      </w:pPr>
      <w:r>
        <w:t>Provider:</w:t>
      </w:r>
      <w:r>
        <w:tab/>
        <w:t>Hadron Endcap Structures (6.03.01.09.03)</w:t>
      </w:r>
    </w:p>
    <w:p w14:paraId="35954C6E" w14:textId="77777777" w:rsidR="00E579E4" w:rsidRPr="00E579E4" w:rsidRDefault="00E579E4" w:rsidP="00E579E4">
      <w:pPr>
        <w:pStyle w:val="InterfaceDetail"/>
      </w:pPr>
      <w:r>
        <w:t>Details:</w:t>
      </w:r>
      <w:r>
        <w:tab/>
      </w:r>
      <w:r w:rsidRPr="00E579E4">
        <w:rPr>
          <w:i/>
        </w:rPr>
        <w:t>See details in the Hadron Endcap Structures Interface Control Document.</w:t>
      </w:r>
    </w:p>
    <w:p w14:paraId="4AC3E550" w14:textId="77777777" w:rsidR="00E579E4" w:rsidRPr="00E579E4" w:rsidRDefault="00E579E4" w:rsidP="00E579E4">
      <w:pPr>
        <w:pStyle w:val="InterfaceDetail"/>
      </w:pPr>
      <w:r w:rsidRPr="00E579E4">
        <w:t>Requirements:</w:t>
      </w:r>
      <w:r w:rsidRPr="00E579E4">
        <w:tab/>
        <w:t>P-DET-HCAL.2</w:t>
      </w:r>
    </w:p>
    <w:p w14:paraId="53CA4437" w14:textId="77777777" w:rsidR="00E579E4" w:rsidRPr="00E579E4" w:rsidRDefault="00E579E4" w:rsidP="00E579E4">
      <w:pPr>
        <w:pStyle w:val="InterfaceDetail"/>
      </w:pPr>
      <w:r w:rsidRPr="00E579E4">
        <w:t>References:</w:t>
      </w:r>
      <w:r w:rsidRPr="00E579E4">
        <w:tab/>
      </w:r>
    </w:p>
    <w:p w14:paraId="6F960E30" w14:textId="77777777" w:rsidR="00E579E4" w:rsidRDefault="00E579E4" w:rsidP="00E579E4">
      <w:pPr>
        <w:pStyle w:val="InterfaceHeading2"/>
      </w:pPr>
      <w:r>
        <w:t>I-DET-INF-FWD.007</w:t>
      </w:r>
      <w:r>
        <w:tab/>
        <w:t>Forward ECAL Mobility Support</w:t>
      </w:r>
    </w:p>
    <w:p w14:paraId="467B20AD" w14:textId="77777777" w:rsidR="00E579E4" w:rsidRDefault="00E579E4" w:rsidP="00E579E4">
      <w:pPr>
        <w:pStyle w:val="InterfaceDetail"/>
      </w:pPr>
      <w:r>
        <w:t>System 1:</w:t>
      </w:r>
      <w:r>
        <w:tab/>
        <w:t>Hadron Endcap Structures (6.03.01.09.03)</w:t>
      </w:r>
    </w:p>
    <w:p w14:paraId="54CDF80D" w14:textId="77777777" w:rsidR="00E579E4" w:rsidRDefault="00E579E4" w:rsidP="00E579E4">
      <w:pPr>
        <w:pStyle w:val="InterfaceDetail"/>
      </w:pPr>
      <w:r>
        <w:t>System 2:</w:t>
      </w:r>
      <w:r>
        <w:tab/>
        <w:t>Forward EMCal Systems (6.03.01.04)</w:t>
      </w:r>
    </w:p>
    <w:p w14:paraId="51496696" w14:textId="77777777" w:rsidR="00E579E4" w:rsidRDefault="00E579E4" w:rsidP="00E579E4">
      <w:pPr>
        <w:pStyle w:val="InterfaceDetail"/>
      </w:pPr>
      <w:r>
        <w:t>Type:</w:t>
      </w:r>
      <w:r>
        <w:tab/>
        <w:t>MECH</w:t>
      </w:r>
    </w:p>
    <w:p w14:paraId="519E30D4" w14:textId="77777777" w:rsidR="00E579E4" w:rsidRDefault="00E579E4" w:rsidP="00E579E4">
      <w:pPr>
        <w:pStyle w:val="InterfaceDetail"/>
      </w:pPr>
      <w:r>
        <w:t>Description:</w:t>
      </w:r>
      <w:r>
        <w:tab/>
        <w:t>Each half of the forward ECAL must be continuously supported and stabilized while it is moved between the opened and closed positions.</w:t>
      </w:r>
    </w:p>
    <w:p w14:paraId="47B18248" w14:textId="77777777" w:rsidR="00E579E4" w:rsidRDefault="00E579E4" w:rsidP="00E579E4">
      <w:pPr>
        <w:pStyle w:val="InterfaceDetail"/>
      </w:pPr>
      <w:r>
        <w:t>Provider:</w:t>
      </w:r>
      <w:r>
        <w:tab/>
        <w:t>Hadron Endcap Structures (6.03.01.09.03)</w:t>
      </w:r>
    </w:p>
    <w:p w14:paraId="7FBE1FC3" w14:textId="77777777" w:rsidR="00E579E4" w:rsidRPr="00E579E4" w:rsidRDefault="00E579E4" w:rsidP="00E579E4">
      <w:pPr>
        <w:pStyle w:val="InterfaceDetail"/>
      </w:pPr>
      <w:r>
        <w:t>Details:</w:t>
      </w:r>
      <w:r>
        <w:tab/>
      </w:r>
      <w:r w:rsidRPr="00E579E4">
        <w:rPr>
          <w:i/>
        </w:rPr>
        <w:t>See details in the Hadron Endcap Structures Interface Control Document.</w:t>
      </w:r>
    </w:p>
    <w:p w14:paraId="078EA920" w14:textId="77777777" w:rsidR="00E579E4" w:rsidRPr="00E579E4" w:rsidRDefault="00E579E4" w:rsidP="00E579E4">
      <w:pPr>
        <w:pStyle w:val="InterfaceDetail"/>
      </w:pPr>
      <w:r w:rsidRPr="00E579E4">
        <w:t>Requirements:</w:t>
      </w:r>
      <w:r w:rsidRPr="00E579E4">
        <w:tab/>
        <w:t>P-DET-ECAL.1, P-DET-ECAL.2</w:t>
      </w:r>
    </w:p>
    <w:p w14:paraId="60A63B48" w14:textId="77777777" w:rsidR="00E579E4" w:rsidRPr="00E579E4" w:rsidRDefault="00E579E4" w:rsidP="00E579E4">
      <w:pPr>
        <w:pStyle w:val="InterfaceDetail"/>
      </w:pPr>
      <w:r w:rsidRPr="00E579E4">
        <w:t>References:</w:t>
      </w:r>
      <w:r w:rsidRPr="00E579E4">
        <w:tab/>
      </w:r>
    </w:p>
    <w:p w14:paraId="72509D30" w14:textId="77777777" w:rsidR="00E579E4" w:rsidRDefault="00E579E4" w:rsidP="00E579E4">
      <w:pPr>
        <w:pStyle w:val="Heading1"/>
      </w:pPr>
      <w:bookmarkStart w:id="32" w:name="_Toc222583901"/>
      <w:r>
        <w:t>Electromagnetic Calorimetry Systems (DET-ECAL) to Detector Infrastructure and Utilities Integration (DET-INF-INT)</w:t>
      </w:r>
      <w:bookmarkEnd w:id="32"/>
    </w:p>
    <w:p w14:paraId="0748B1DB" w14:textId="77777777" w:rsidR="00E579E4" w:rsidRDefault="00E579E4" w:rsidP="00E579E4">
      <w:pPr>
        <w:pStyle w:val="InterfaceHeading2"/>
      </w:pPr>
      <w:r>
        <w:t>I-DET-INF-INT.012</w:t>
      </w:r>
      <w:r>
        <w:tab/>
        <w:t>Space Constraint</w:t>
      </w:r>
    </w:p>
    <w:p w14:paraId="2B9D1165" w14:textId="77777777" w:rsidR="00E579E4" w:rsidRDefault="00E579E4" w:rsidP="00E579E4">
      <w:pPr>
        <w:pStyle w:val="InterfaceDetail"/>
      </w:pPr>
      <w:r>
        <w:t>System 1:</w:t>
      </w:r>
      <w:r>
        <w:tab/>
        <w:t>Barrel EMCal Systems (6.03.01.04)</w:t>
      </w:r>
    </w:p>
    <w:p w14:paraId="7C65712A" w14:textId="77777777" w:rsidR="00E579E4" w:rsidRDefault="00E579E4" w:rsidP="00E579E4">
      <w:pPr>
        <w:pStyle w:val="InterfaceDetail"/>
      </w:pPr>
      <w:r>
        <w:t>System 2:</w:t>
      </w:r>
      <w:r>
        <w:tab/>
        <w:t>Solenoid Magnet (6.03.01.06)</w:t>
      </w:r>
    </w:p>
    <w:p w14:paraId="2C5883FF" w14:textId="77777777" w:rsidR="00E579E4" w:rsidRDefault="00E579E4" w:rsidP="00E579E4">
      <w:pPr>
        <w:pStyle w:val="InterfaceDetail"/>
      </w:pPr>
      <w:r>
        <w:t>Type:</w:t>
      </w:r>
      <w:r>
        <w:tab/>
        <w:t>SPACE</w:t>
      </w:r>
    </w:p>
    <w:p w14:paraId="6B1948C3" w14:textId="77777777" w:rsidR="00E579E4" w:rsidRDefault="00E579E4" w:rsidP="00E579E4">
      <w:pPr>
        <w:pStyle w:val="InterfaceDetail"/>
      </w:pPr>
      <w:r>
        <w:t>Description:</w:t>
      </w:r>
      <w:r>
        <w:tab/>
        <w:t>The exterior radius of the barrel ECAL (and its support system) is limited by the interior bore of the solenoid magnet. Modifications to either must be coordinated.</w:t>
      </w:r>
    </w:p>
    <w:p w14:paraId="35C8C129" w14:textId="77777777" w:rsidR="00E579E4" w:rsidRDefault="00E579E4" w:rsidP="00E579E4">
      <w:pPr>
        <w:pStyle w:val="InterfaceDetail"/>
      </w:pPr>
      <w:r>
        <w:t>Provider:</w:t>
      </w:r>
      <w:r>
        <w:tab/>
        <w:t>Detector Infrastructure and Utilities Integration (6.03.01.09.04)</w:t>
      </w:r>
    </w:p>
    <w:p w14:paraId="7C2E54EC" w14:textId="77777777" w:rsidR="00E579E4" w:rsidRPr="00E579E4" w:rsidRDefault="00E579E4" w:rsidP="00E579E4">
      <w:pPr>
        <w:pStyle w:val="InterfaceDetail"/>
      </w:pPr>
      <w:r>
        <w:t>Details:</w:t>
      </w:r>
      <w:r>
        <w:tab/>
      </w:r>
      <w:r w:rsidRPr="00E579E4">
        <w:rPr>
          <w:i/>
        </w:rPr>
        <w:t>See details in the Detector Infrastructure and Utilities Integration Interface Control Document.</w:t>
      </w:r>
    </w:p>
    <w:p w14:paraId="08B8542A" w14:textId="77777777" w:rsidR="00E579E4" w:rsidRPr="00E579E4" w:rsidRDefault="00E579E4" w:rsidP="00E579E4">
      <w:pPr>
        <w:pStyle w:val="InterfaceDetail"/>
      </w:pPr>
      <w:r w:rsidRPr="00E579E4">
        <w:t>Requirements:</w:t>
      </w:r>
      <w:r w:rsidRPr="00E579E4">
        <w:tab/>
        <w:t>P-DET-ECAL.1, P-DET-MAG.1</w:t>
      </w:r>
    </w:p>
    <w:p w14:paraId="5D6D18DF" w14:textId="77777777" w:rsidR="00E579E4" w:rsidRPr="00E579E4" w:rsidRDefault="00E579E4" w:rsidP="00E579E4">
      <w:pPr>
        <w:pStyle w:val="InterfaceDetail"/>
      </w:pPr>
      <w:r w:rsidRPr="00E579E4">
        <w:t>References:</w:t>
      </w:r>
      <w:r w:rsidRPr="00E579E4">
        <w:tab/>
      </w:r>
    </w:p>
    <w:p w14:paraId="2AB577DB" w14:textId="77777777" w:rsidR="00E579E4" w:rsidRDefault="00E579E4" w:rsidP="00E579E4">
      <w:pPr>
        <w:pStyle w:val="InterfaceHeading2"/>
      </w:pPr>
      <w:r>
        <w:t>I-DET-INF-INT.013</w:t>
      </w:r>
      <w:r>
        <w:tab/>
        <w:t>Space Constraint</w:t>
      </w:r>
    </w:p>
    <w:p w14:paraId="084038B6" w14:textId="77777777" w:rsidR="00E579E4" w:rsidRDefault="00E579E4" w:rsidP="00E579E4">
      <w:pPr>
        <w:pStyle w:val="InterfaceDetail"/>
      </w:pPr>
      <w:r>
        <w:t>System 1:</w:t>
      </w:r>
      <w:r>
        <w:tab/>
        <w:t>Barrel EMCal Systems (6.03.01.04)</w:t>
      </w:r>
    </w:p>
    <w:p w14:paraId="127A305E" w14:textId="77777777" w:rsidR="00E579E4" w:rsidRDefault="00E579E4" w:rsidP="00E579E4">
      <w:pPr>
        <w:pStyle w:val="InterfaceDetail"/>
      </w:pPr>
      <w:r>
        <w:t>System 2:</w:t>
      </w:r>
      <w:r>
        <w:tab/>
        <w:t>Barrel DIRC Particle ID Systems (6.03.01.03)</w:t>
      </w:r>
    </w:p>
    <w:p w14:paraId="790C3324" w14:textId="77777777" w:rsidR="00E579E4" w:rsidRDefault="00E579E4" w:rsidP="00E579E4">
      <w:pPr>
        <w:pStyle w:val="InterfaceDetail"/>
      </w:pPr>
      <w:r>
        <w:t>Type:</w:t>
      </w:r>
      <w:r>
        <w:tab/>
        <w:t>SPACE</w:t>
      </w:r>
    </w:p>
    <w:p w14:paraId="14C2FD58" w14:textId="77777777" w:rsidR="00E579E4" w:rsidRDefault="00E579E4" w:rsidP="00E579E4">
      <w:pPr>
        <w:pStyle w:val="InterfaceDetail"/>
      </w:pPr>
      <w:r>
        <w:t>Description:</w:t>
      </w:r>
      <w:r>
        <w:tab/>
        <w:t>The backward position and shape of the barrel EMCAL is limited by the size and shape of the DIRC readout supports. Changes to the size or position of either must be coordinated with the other.</w:t>
      </w:r>
    </w:p>
    <w:p w14:paraId="4FC2C6F7" w14:textId="77777777" w:rsidR="00E579E4" w:rsidRDefault="00E579E4" w:rsidP="00E579E4">
      <w:pPr>
        <w:pStyle w:val="InterfaceDetail"/>
      </w:pPr>
      <w:r>
        <w:t>Provider:</w:t>
      </w:r>
      <w:r>
        <w:tab/>
        <w:t>Detector Infrastructure and Utilities Integration (6.03.01.09.04)</w:t>
      </w:r>
    </w:p>
    <w:p w14:paraId="6A7BDB17" w14:textId="77777777" w:rsidR="00E579E4" w:rsidRPr="00E579E4" w:rsidRDefault="00E579E4" w:rsidP="00E579E4">
      <w:pPr>
        <w:pStyle w:val="InterfaceDetail"/>
      </w:pPr>
      <w:r>
        <w:t>Details:</w:t>
      </w:r>
      <w:r>
        <w:tab/>
      </w:r>
      <w:r w:rsidRPr="00E579E4">
        <w:rPr>
          <w:i/>
        </w:rPr>
        <w:t>See details in the Detector Infrastructure and Utilities Integration Interface Control Document.</w:t>
      </w:r>
    </w:p>
    <w:p w14:paraId="4F1B7D78" w14:textId="77777777" w:rsidR="00E579E4" w:rsidRPr="00E579E4" w:rsidRDefault="00E579E4" w:rsidP="00E579E4">
      <w:pPr>
        <w:pStyle w:val="InterfaceDetail"/>
      </w:pPr>
      <w:r w:rsidRPr="00E579E4">
        <w:t>Requirements:</w:t>
      </w:r>
      <w:r w:rsidRPr="00E579E4">
        <w:tab/>
        <w:t>P-DET-ECAL.1, P-DET-PID.5</w:t>
      </w:r>
    </w:p>
    <w:p w14:paraId="355F67E4" w14:textId="77777777" w:rsidR="00E579E4" w:rsidRPr="00E579E4" w:rsidRDefault="00E579E4" w:rsidP="00E579E4">
      <w:pPr>
        <w:pStyle w:val="InterfaceDetail"/>
      </w:pPr>
      <w:r w:rsidRPr="00E579E4">
        <w:t>References:</w:t>
      </w:r>
      <w:r w:rsidRPr="00E579E4">
        <w:tab/>
      </w:r>
    </w:p>
    <w:p w14:paraId="2580C7E6" w14:textId="77777777" w:rsidR="00E579E4" w:rsidRDefault="00E579E4" w:rsidP="00E579E4">
      <w:pPr>
        <w:pStyle w:val="InterfaceHeading2"/>
      </w:pPr>
      <w:r>
        <w:t>I-DET-INF-INT.014</w:t>
      </w:r>
      <w:r>
        <w:tab/>
        <w:t>Space Constraint</w:t>
      </w:r>
    </w:p>
    <w:p w14:paraId="7CDB7D12" w14:textId="77777777" w:rsidR="00E579E4" w:rsidRDefault="00E579E4" w:rsidP="00E579E4">
      <w:pPr>
        <w:pStyle w:val="InterfaceDetail"/>
      </w:pPr>
      <w:r>
        <w:t>System 1:</w:t>
      </w:r>
      <w:r>
        <w:tab/>
        <w:t>Barrel EMCal Systems (6.03.01.04)</w:t>
      </w:r>
    </w:p>
    <w:p w14:paraId="19F5A4A3" w14:textId="77777777" w:rsidR="00E579E4" w:rsidRDefault="00E579E4" w:rsidP="00E579E4">
      <w:pPr>
        <w:pStyle w:val="InterfaceDetail"/>
      </w:pPr>
      <w:r>
        <w:t>System 2:</w:t>
      </w:r>
      <w:r>
        <w:tab/>
        <w:t>Barrel DIRC Particle ID Systems (6.03.01.03)</w:t>
      </w:r>
    </w:p>
    <w:p w14:paraId="13724F2C" w14:textId="77777777" w:rsidR="00E579E4" w:rsidRDefault="00E579E4" w:rsidP="00E579E4">
      <w:pPr>
        <w:pStyle w:val="InterfaceDetail"/>
      </w:pPr>
      <w:r>
        <w:t>Type:</w:t>
      </w:r>
      <w:r>
        <w:tab/>
        <w:t>SPACE</w:t>
      </w:r>
    </w:p>
    <w:p w14:paraId="23BDBDA0" w14:textId="77777777" w:rsidR="00E579E4" w:rsidRDefault="00E579E4" w:rsidP="00E579E4">
      <w:pPr>
        <w:pStyle w:val="InterfaceDetail"/>
      </w:pPr>
      <w:r>
        <w:t>Description:</w:t>
      </w:r>
      <w:r>
        <w:tab/>
        <w:t>The maximum size of the DIRC is limited to the interior bore of the barrel ECAL (and its support structures). Modifications to either must be coordinated.</w:t>
      </w:r>
    </w:p>
    <w:p w14:paraId="1361A432" w14:textId="77777777" w:rsidR="00E579E4" w:rsidRDefault="00E579E4" w:rsidP="00E579E4">
      <w:pPr>
        <w:pStyle w:val="InterfaceDetail"/>
      </w:pPr>
      <w:r>
        <w:t>Provider:</w:t>
      </w:r>
      <w:r>
        <w:tab/>
        <w:t>Detector Infrastructure and Utilities Integration (6.03.01.09.04)</w:t>
      </w:r>
    </w:p>
    <w:p w14:paraId="17A2BBD8" w14:textId="77777777" w:rsidR="00E579E4" w:rsidRPr="00E579E4" w:rsidRDefault="00E579E4" w:rsidP="00E579E4">
      <w:pPr>
        <w:pStyle w:val="InterfaceDetail"/>
      </w:pPr>
      <w:r>
        <w:t>Details:</w:t>
      </w:r>
      <w:r>
        <w:tab/>
      </w:r>
      <w:r w:rsidRPr="00E579E4">
        <w:rPr>
          <w:i/>
        </w:rPr>
        <w:t>See details in the Detector Infrastructure and Utilities Integration Interface Control Document.</w:t>
      </w:r>
    </w:p>
    <w:p w14:paraId="6331F25A" w14:textId="77777777" w:rsidR="00E579E4" w:rsidRPr="00E579E4" w:rsidRDefault="00E579E4" w:rsidP="00E579E4">
      <w:pPr>
        <w:pStyle w:val="InterfaceDetail"/>
      </w:pPr>
      <w:r w:rsidRPr="00E579E4">
        <w:t>Requirements:</w:t>
      </w:r>
      <w:r w:rsidRPr="00E579E4">
        <w:tab/>
        <w:t>P-DET-ECAL.1, P-DET-PID.5</w:t>
      </w:r>
    </w:p>
    <w:p w14:paraId="2E152566" w14:textId="77777777" w:rsidR="00E579E4" w:rsidRPr="00E579E4" w:rsidRDefault="00E579E4" w:rsidP="00E579E4">
      <w:pPr>
        <w:pStyle w:val="InterfaceDetail"/>
      </w:pPr>
      <w:r w:rsidRPr="00E579E4">
        <w:t>References:</w:t>
      </w:r>
      <w:r w:rsidRPr="00E579E4">
        <w:tab/>
      </w:r>
    </w:p>
    <w:p w14:paraId="2D25DF42" w14:textId="77777777" w:rsidR="00E579E4" w:rsidRDefault="00E579E4" w:rsidP="00E579E4">
      <w:pPr>
        <w:pStyle w:val="InterfaceHeading2"/>
      </w:pPr>
      <w:r>
        <w:t>I-DET-INF-INT.015</w:t>
      </w:r>
      <w:r>
        <w:tab/>
        <w:t>Space Constraint</w:t>
      </w:r>
    </w:p>
    <w:p w14:paraId="1B9406D5" w14:textId="77777777" w:rsidR="00E579E4" w:rsidRDefault="00E579E4" w:rsidP="00E579E4">
      <w:pPr>
        <w:pStyle w:val="InterfaceDetail"/>
      </w:pPr>
      <w:r>
        <w:t>System 1:</w:t>
      </w:r>
      <w:r>
        <w:tab/>
        <w:t>Barrel EMCal Systems (6.03.01.04)</w:t>
      </w:r>
    </w:p>
    <w:p w14:paraId="075D729E" w14:textId="77777777" w:rsidR="00E579E4" w:rsidRDefault="00E579E4" w:rsidP="00E579E4">
      <w:pPr>
        <w:pStyle w:val="InterfaceDetail"/>
      </w:pPr>
      <w:r>
        <w:t>System 2:</w:t>
      </w:r>
      <w:r>
        <w:tab/>
        <w:t>Forward RICH Detector Systems (6.03.01.03)</w:t>
      </w:r>
    </w:p>
    <w:p w14:paraId="30C369D5" w14:textId="77777777" w:rsidR="00E579E4" w:rsidRDefault="00E579E4" w:rsidP="00E579E4">
      <w:pPr>
        <w:pStyle w:val="InterfaceDetail"/>
      </w:pPr>
      <w:r>
        <w:t>Type:</w:t>
      </w:r>
      <w:r>
        <w:tab/>
        <w:t>SPACE</w:t>
      </w:r>
    </w:p>
    <w:p w14:paraId="6FFCEEEB" w14:textId="77777777" w:rsidR="00E579E4" w:rsidRDefault="00E579E4" w:rsidP="00E579E4">
      <w:pPr>
        <w:pStyle w:val="InterfaceDetail"/>
      </w:pPr>
      <w:r>
        <w:t>Description:</w:t>
      </w:r>
      <w:r>
        <w:tab/>
        <w:t>The forward position and shape of the barrel ECAL is limited by the backward face of the Dual RICH detector and the adjacent cabling pathway that provides services to the interior detectors. Modifications to either must be coordinated.</w:t>
      </w:r>
    </w:p>
    <w:p w14:paraId="5C4F127B" w14:textId="77777777" w:rsidR="00E579E4" w:rsidRDefault="00E579E4" w:rsidP="00E579E4">
      <w:pPr>
        <w:pStyle w:val="InterfaceDetail"/>
      </w:pPr>
      <w:r>
        <w:t>Provider:</w:t>
      </w:r>
      <w:r>
        <w:tab/>
        <w:t>Detector Infrastructure and Utilities Integration (6.03.01.09.04)</w:t>
      </w:r>
    </w:p>
    <w:p w14:paraId="74901ADA" w14:textId="77777777" w:rsidR="00E579E4" w:rsidRPr="00E579E4" w:rsidRDefault="00E579E4" w:rsidP="00E579E4">
      <w:pPr>
        <w:pStyle w:val="InterfaceDetail"/>
      </w:pPr>
      <w:r>
        <w:t>Details:</w:t>
      </w:r>
      <w:r>
        <w:tab/>
      </w:r>
      <w:r w:rsidRPr="00E579E4">
        <w:rPr>
          <w:i/>
        </w:rPr>
        <w:t>See details in the Detector Infrastructure and Utilities Integration Interface Control Document.</w:t>
      </w:r>
    </w:p>
    <w:p w14:paraId="0D3588CB" w14:textId="77777777" w:rsidR="00E579E4" w:rsidRPr="00E579E4" w:rsidRDefault="00E579E4" w:rsidP="00E579E4">
      <w:pPr>
        <w:pStyle w:val="InterfaceDetail"/>
      </w:pPr>
      <w:r w:rsidRPr="00E579E4">
        <w:t>Requirements:</w:t>
      </w:r>
      <w:r w:rsidRPr="00E579E4">
        <w:tab/>
        <w:t>P-DET-ECAL.1, P-DET-PID.5</w:t>
      </w:r>
    </w:p>
    <w:p w14:paraId="3C2B4E7E" w14:textId="77777777" w:rsidR="00E579E4" w:rsidRPr="00E579E4" w:rsidRDefault="00E579E4" w:rsidP="00E579E4">
      <w:pPr>
        <w:pStyle w:val="InterfaceDetail"/>
      </w:pPr>
      <w:r w:rsidRPr="00E579E4">
        <w:t>References:</w:t>
      </w:r>
      <w:r w:rsidRPr="00E579E4">
        <w:tab/>
      </w:r>
    </w:p>
    <w:p w14:paraId="4EA06C48" w14:textId="77777777" w:rsidR="00E579E4" w:rsidRDefault="00E579E4" w:rsidP="00E579E4">
      <w:pPr>
        <w:pStyle w:val="InterfaceHeading2"/>
      </w:pPr>
      <w:r>
        <w:t>I-DET-INF-INT.016</w:t>
      </w:r>
      <w:r>
        <w:tab/>
        <w:t>Space Constraint</w:t>
      </w:r>
    </w:p>
    <w:p w14:paraId="364718D1" w14:textId="77777777" w:rsidR="00E579E4" w:rsidRDefault="00E579E4" w:rsidP="00E579E4">
      <w:pPr>
        <w:pStyle w:val="InterfaceDetail"/>
      </w:pPr>
      <w:r>
        <w:t>System 1:</w:t>
      </w:r>
      <w:r>
        <w:tab/>
        <w:t>Backward EMCal Systems (6.03.01.04)</w:t>
      </w:r>
    </w:p>
    <w:p w14:paraId="08FF8073" w14:textId="77777777" w:rsidR="00E579E4" w:rsidRDefault="00E579E4" w:rsidP="00E579E4">
      <w:pPr>
        <w:pStyle w:val="InterfaceDetail"/>
      </w:pPr>
      <w:r>
        <w:t>System 2:</w:t>
      </w:r>
      <w:r>
        <w:tab/>
        <w:t>Backward HCal Systems (6.03.01.05)</w:t>
      </w:r>
    </w:p>
    <w:p w14:paraId="1AD647E8" w14:textId="77777777" w:rsidR="00E579E4" w:rsidRDefault="00E579E4" w:rsidP="00E579E4">
      <w:pPr>
        <w:pStyle w:val="InterfaceDetail"/>
      </w:pPr>
      <w:r>
        <w:t>Type:</w:t>
      </w:r>
      <w:r>
        <w:tab/>
        <w:t>SPACE</w:t>
      </w:r>
    </w:p>
    <w:p w14:paraId="2E5CE90A" w14:textId="77777777" w:rsidR="00E579E4" w:rsidRDefault="00E579E4" w:rsidP="00E579E4">
      <w:pPr>
        <w:pStyle w:val="InterfaceDetail"/>
      </w:pPr>
      <w:r>
        <w:t>Description:</w:t>
      </w:r>
      <w:r>
        <w:tab/>
        <w:t>The backward position of the backward ECAL is limited by the backward Hadron Calorimeter and the adjacent cabling pathway that provides services to the interior detectors. Modifications to either must be coordinated.</w:t>
      </w:r>
    </w:p>
    <w:p w14:paraId="66E7D51A" w14:textId="77777777" w:rsidR="00E579E4" w:rsidRDefault="00E579E4" w:rsidP="00E579E4">
      <w:pPr>
        <w:pStyle w:val="InterfaceDetail"/>
      </w:pPr>
      <w:r>
        <w:t>Provider:</w:t>
      </w:r>
      <w:r>
        <w:tab/>
        <w:t>Detector Infrastructure and Utilities Integration (6.03.01.09.04)</w:t>
      </w:r>
    </w:p>
    <w:p w14:paraId="73F58CBF" w14:textId="77777777" w:rsidR="00E579E4" w:rsidRPr="00E579E4" w:rsidRDefault="00E579E4" w:rsidP="00E579E4">
      <w:pPr>
        <w:pStyle w:val="InterfaceDetail"/>
      </w:pPr>
      <w:r>
        <w:t>Details:</w:t>
      </w:r>
      <w:r>
        <w:tab/>
      </w:r>
      <w:r w:rsidRPr="00E579E4">
        <w:rPr>
          <w:i/>
        </w:rPr>
        <w:t>See details in the Detector Infrastructure and Utilities Integration Interface Control Document.</w:t>
      </w:r>
    </w:p>
    <w:p w14:paraId="6E6508A3" w14:textId="77777777" w:rsidR="00E579E4" w:rsidRPr="00E579E4" w:rsidRDefault="00E579E4" w:rsidP="00E579E4">
      <w:pPr>
        <w:pStyle w:val="InterfaceDetail"/>
      </w:pPr>
      <w:r w:rsidRPr="00E579E4">
        <w:t>Requirements:</w:t>
      </w:r>
      <w:r w:rsidRPr="00E579E4">
        <w:tab/>
        <w:t>P-DET-ECAL.1, P-DET-HCAL.1</w:t>
      </w:r>
    </w:p>
    <w:p w14:paraId="4186628C" w14:textId="77777777" w:rsidR="00E579E4" w:rsidRPr="00E579E4" w:rsidRDefault="00E579E4" w:rsidP="00E579E4">
      <w:pPr>
        <w:pStyle w:val="InterfaceDetail"/>
      </w:pPr>
      <w:r w:rsidRPr="00E579E4">
        <w:t>References:</w:t>
      </w:r>
      <w:r w:rsidRPr="00E579E4">
        <w:tab/>
      </w:r>
    </w:p>
    <w:p w14:paraId="4308B7BA" w14:textId="77777777" w:rsidR="00E579E4" w:rsidRDefault="00E579E4" w:rsidP="00E579E4">
      <w:pPr>
        <w:pStyle w:val="InterfaceHeading2"/>
      </w:pPr>
      <w:r>
        <w:t>I-DET-INF-INT.017</w:t>
      </w:r>
      <w:r>
        <w:tab/>
        <w:t>Space Constraint</w:t>
      </w:r>
    </w:p>
    <w:p w14:paraId="1B8A71C3" w14:textId="77777777" w:rsidR="00E579E4" w:rsidRDefault="00E579E4" w:rsidP="00E579E4">
      <w:pPr>
        <w:pStyle w:val="InterfaceDetail"/>
      </w:pPr>
      <w:r>
        <w:t>System 1:</w:t>
      </w:r>
      <w:r>
        <w:tab/>
        <w:t>Backward EMCal Systems (6.03.01.04)</w:t>
      </w:r>
    </w:p>
    <w:p w14:paraId="597AE791" w14:textId="77777777" w:rsidR="00E579E4" w:rsidRDefault="00E579E4" w:rsidP="00E579E4">
      <w:pPr>
        <w:pStyle w:val="InterfaceDetail"/>
      </w:pPr>
      <w:r>
        <w:t>System 2:</w:t>
      </w:r>
      <w:r>
        <w:tab/>
        <w:t>Barrel DIRC Particle ID Systems (6.03.01.03)</w:t>
      </w:r>
    </w:p>
    <w:p w14:paraId="71760851" w14:textId="77777777" w:rsidR="00E579E4" w:rsidRDefault="00E579E4" w:rsidP="00E579E4">
      <w:pPr>
        <w:pStyle w:val="InterfaceDetail"/>
      </w:pPr>
      <w:r>
        <w:t>Type:</w:t>
      </w:r>
      <w:r>
        <w:tab/>
        <w:t>SPACE</w:t>
      </w:r>
    </w:p>
    <w:p w14:paraId="0EE65A24" w14:textId="77777777" w:rsidR="00E579E4" w:rsidRDefault="00E579E4" w:rsidP="00E579E4">
      <w:pPr>
        <w:pStyle w:val="InterfaceDetail"/>
      </w:pPr>
      <w:r>
        <w:t>Description:</w:t>
      </w:r>
      <w:r>
        <w:tab/>
        <w:t>The maximum backward location for the DIRC is limited by the position of the backward endcap support structure and the adjacent cabling pathway that provides services to the interior detectors. Modifications to either must be coordinated.</w:t>
      </w:r>
    </w:p>
    <w:p w14:paraId="0A2334CC" w14:textId="77777777" w:rsidR="00E579E4" w:rsidRDefault="00E579E4" w:rsidP="00E579E4">
      <w:pPr>
        <w:pStyle w:val="InterfaceDetail"/>
      </w:pPr>
      <w:r>
        <w:t>Provider:</w:t>
      </w:r>
      <w:r>
        <w:tab/>
        <w:t>Detector Infrastructure and Utilities Integration (6.03.01.09.04)</w:t>
      </w:r>
    </w:p>
    <w:p w14:paraId="7940D3C9" w14:textId="77777777" w:rsidR="00E579E4" w:rsidRPr="00E579E4" w:rsidRDefault="00E579E4" w:rsidP="00E579E4">
      <w:pPr>
        <w:pStyle w:val="InterfaceDetail"/>
      </w:pPr>
      <w:r>
        <w:t>Details:</w:t>
      </w:r>
      <w:r>
        <w:tab/>
      </w:r>
      <w:r w:rsidRPr="00E579E4">
        <w:rPr>
          <w:i/>
        </w:rPr>
        <w:t>See details in the Detector Infrastructure and Utilities Integration Interface Control Document.</w:t>
      </w:r>
    </w:p>
    <w:p w14:paraId="5ADE6348" w14:textId="77777777" w:rsidR="00E579E4" w:rsidRPr="00E579E4" w:rsidRDefault="00E579E4" w:rsidP="00E579E4">
      <w:pPr>
        <w:pStyle w:val="InterfaceDetail"/>
      </w:pPr>
      <w:r w:rsidRPr="00E579E4">
        <w:t>Requirements:</w:t>
      </w:r>
      <w:r w:rsidRPr="00E579E4">
        <w:tab/>
        <w:t>P-DET-ECAL.1, P-DET-PID.5</w:t>
      </w:r>
    </w:p>
    <w:p w14:paraId="5E3FE5AC" w14:textId="77777777" w:rsidR="00E579E4" w:rsidRPr="00E579E4" w:rsidRDefault="00E579E4" w:rsidP="00E579E4">
      <w:pPr>
        <w:pStyle w:val="InterfaceDetail"/>
      </w:pPr>
      <w:r w:rsidRPr="00E579E4">
        <w:t>References:</w:t>
      </w:r>
      <w:r w:rsidRPr="00E579E4">
        <w:tab/>
      </w:r>
    </w:p>
    <w:p w14:paraId="3CA6FD1B" w14:textId="77777777" w:rsidR="00E579E4" w:rsidRDefault="00E579E4" w:rsidP="00E579E4">
      <w:pPr>
        <w:pStyle w:val="InterfaceHeading2"/>
      </w:pPr>
      <w:r>
        <w:t>I-DET-INF-INT.018</w:t>
      </w:r>
      <w:r>
        <w:tab/>
        <w:t>Space Constraint</w:t>
      </w:r>
    </w:p>
    <w:p w14:paraId="1EBC1601" w14:textId="77777777" w:rsidR="00E579E4" w:rsidRDefault="00E579E4" w:rsidP="00E579E4">
      <w:pPr>
        <w:pStyle w:val="InterfaceDetail"/>
      </w:pPr>
      <w:r>
        <w:t>System 1:</w:t>
      </w:r>
      <w:r>
        <w:tab/>
        <w:t>Backward EMCal Systems (6.03.01.04)</w:t>
      </w:r>
    </w:p>
    <w:p w14:paraId="3F4F60E6" w14:textId="77777777" w:rsidR="00E579E4" w:rsidRDefault="00E579E4" w:rsidP="00E579E4">
      <w:pPr>
        <w:pStyle w:val="InterfaceDetail"/>
      </w:pPr>
      <w:r>
        <w:t>System 2:</w:t>
      </w:r>
      <w:r>
        <w:tab/>
        <w:t>Barrel DIRC Particle ID Systems (6.03.01.03)</w:t>
      </w:r>
    </w:p>
    <w:p w14:paraId="6F2BD0E1" w14:textId="77777777" w:rsidR="00E579E4" w:rsidRDefault="00E579E4" w:rsidP="00E579E4">
      <w:pPr>
        <w:pStyle w:val="InterfaceDetail"/>
      </w:pPr>
      <w:r>
        <w:t>Type:</w:t>
      </w:r>
      <w:r>
        <w:tab/>
        <w:t>SPACE</w:t>
      </w:r>
    </w:p>
    <w:p w14:paraId="3E6F30D2" w14:textId="77777777" w:rsidR="00E579E4" w:rsidRDefault="00E579E4" w:rsidP="00E579E4">
      <w:pPr>
        <w:pStyle w:val="InterfaceDetail"/>
      </w:pPr>
      <w:r>
        <w:t>Description:</w:t>
      </w:r>
      <w:r>
        <w:tab/>
        <w:t>The exterior radius of the backward ECAL is limited by the interior bore of the global support tube and the space needed for all the services needed by the interior detectors. Modifications to either must be coordinated.</w:t>
      </w:r>
    </w:p>
    <w:p w14:paraId="7B0892AA" w14:textId="77777777" w:rsidR="00E579E4" w:rsidRDefault="00E579E4" w:rsidP="00E579E4">
      <w:pPr>
        <w:pStyle w:val="InterfaceDetail"/>
      </w:pPr>
      <w:r>
        <w:t>Provider:</w:t>
      </w:r>
      <w:r>
        <w:tab/>
        <w:t>Detector Infrastructure and Utilities Integration (6.03.01.09.04)</w:t>
      </w:r>
    </w:p>
    <w:p w14:paraId="1921A525" w14:textId="77777777" w:rsidR="00E579E4" w:rsidRPr="00E579E4" w:rsidRDefault="00E579E4" w:rsidP="00E579E4">
      <w:pPr>
        <w:pStyle w:val="InterfaceDetail"/>
      </w:pPr>
      <w:r>
        <w:t>Details:</w:t>
      </w:r>
      <w:r>
        <w:tab/>
      </w:r>
      <w:r w:rsidRPr="00E579E4">
        <w:rPr>
          <w:i/>
        </w:rPr>
        <w:t>See details in the Detector Infrastructure and Utilities Integration Interface Control Document.</w:t>
      </w:r>
    </w:p>
    <w:p w14:paraId="53B5F6BD" w14:textId="77777777" w:rsidR="00E579E4" w:rsidRPr="00E579E4" w:rsidRDefault="00E579E4" w:rsidP="00E579E4">
      <w:pPr>
        <w:pStyle w:val="InterfaceDetail"/>
      </w:pPr>
      <w:r w:rsidRPr="00E579E4">
        <w:t>Requirements:</w:t>
      </w:r>
      <w:r w:rsidRPr="00E579E4">
        <w:tab/>
        <w:t>P-DET-ECAL.1, P-DET-PID.5</w:t>
      </w:r>
    </w:p>
    <w:p w14:paraId="33749B81" w14:textId="77777777" w:rsidR="00E579E4" w:rsidRPr="00E579E4" w:rsidRDefault="00E579E4" w:rsidP="00E579E4">
      <w:pPr>
        <w:pStyle w:val="InterfaceDetail"/>
      </w:pPr>
      <w:r w:rsidRPr="00E579E4">
        <w:t>References:</w:t>
      </w:r>
      <w:r w:rsidRPr="00E579E4">
        <w:tab/>
      </w:r>
    </w:p>
    <w:p w14:paraId="5DE89CBA" w14:textId="77777777" w:rsidR="00E579E4" w:rsidRDefault="00E579E4" w:rsidP="00E579E4">
      <w:pPr>
        <w:pStyle w:val="InterfaceHeading2"/>
      </w:pPr>
      <w:r>
        <w:t>I-DET-INF-INT.019</w:t>
      </w:r>
      <w:r>
        <w:tab/>
        <w:t>Heat Mitigation</w:t>
      </w:r>
    </w:p>
    <w:p w14:paraId="603D5287" w14:textId="77777777" w:rsidR="00E579E4" w:rsidRDefault="00E579E4" w:rsidP="00E579E4">
      <w:pPr>
        <w:pStyle w:val="InterfaceDetail"/>
      </w:pPr>
      <w:r>
        <w:t>System 1:</w:t>
      </w:r>
      <w:r>
        <w:tab/>
        <w:t>Backward EMCal Systems (6.03.01.04)</w:t>
      </w:r>
    </w:p>
    <w:p w14:paraId="675B01E9" w14:textId="77777777" w:rsidR="00E579E4" w:rsidRDefault="00E579E4" w:rsidP="00E579E4">
      <w:pPr>
        <w:pStyle w:val="InterfaceDetail"/>
      </w:pPr>
      <w:r>
        <w:t>System 2:</w:t>
      </w:r>
      <w:r>
        <w:tab/>
        <w:t>Backward Particle ID Systems (6.03.01.03)</w:t>
      </w:r>
    </w:p>
    <w:p w14:paraId="2D00C753" w14:textId="77777777" w:rsidR="00E579E4" w:rsidRDefault="00E579E4" w:rsidP="00E579E4">
      <w:pPr>
        <w:pStyle w:val="InterfaceDetail"/>
      </w:pPr>
      <w:r>
        <w:t>Type:</w:t>
      </w:r>
      <w:r>
        <w:tab/>
        <w:t>ENV</w:t>
      </w:r>
    </w:p>
    <w:p w14:paraId="14BA11B8" w14:textId="77777777" w:rsidR="00E579E4" w:rsidRDefault="00E579E4" w:rsidP="00E579E4">
      <w:pPr>
        <w:pStyle w:val="InterfaceDetail"/>
      </w:pPr>
      <w:r>
        <w:t>Description:</w:t>
      </w:r>
      <w:r>
        <w:tab/>
        <w:t>The backward ECAL must mitigated the heat generated by the backward RICH detector (pfRICH)</w:t>
      </w:r>
    </w:p>
    <w:p w14:paraId="1E2E957D" w14:textId="77777777" w:rsidR="00E579E4" w:rsidRDefault="00E579E4" w:rsidP="00E579E4">
      <w:pPr>
        <w:pStyle w:val="InterfaceDetail"/>
      </w:pPr>
      <w:r>
        <w:t>Provider:</w:t>
      </w:r>
      <w:r>
        <w:tab/>
        <w:t>Detector Infrastructure and Utilities Integration (6.03.01.09.04)</w:t>
      </w:r>
    </w:p>
    <w:p w14:paraId="20F237FB" w14:textId="77777777" w:rsidR="00E579E4" w:rsidRPr="00E579E4" w:rsidRDefault="00E579E4" w:rsidP="00E579E4">
      <w:pPr>
        <w:pStyle w:val="InterfaceDetail"/>
      </w:pPr>
      <w:r>
        <w:t>Details:</w:t>
      </w:r>
      <w:r>
        <w:tab/>
      </w:r>
      <w:r w:rsidRPr="00E579E4">
        <w:rPr>
          <w:i/>
        </w:rPr>
        <w:t>See details in the Detector Infrastructure and Utilities Integration Interface Control Document.</w:t>
      </w:r>
    </w:p>
    <w:p w14:paraId="31F51773" w14:textId="77777777" w:rsidR="00E579E4" w:rsidRPr="00E579E4" w:rsidRDefault="00E579E4" w:rsidP="00E579E4">
      <w:pPr>
        <w:pStyle w:val="InterfaceDetail"/>
      </w:pPr>
      <w:r w:rsidRPr="00E579E4">
        <w:t>Requirements:</w:t>
      </w:r>
      <w:r w:rsidRPr="00E579E4">
        <w:tab/>
        <w:t>P-DET-ECAL.3</w:t>
      </w:r>
    </w:p>
    <w:p w14:paraId="402FD3DB" w14:textId="77777777" w:rsidR="00E579E4" w:rsidRPr="00E579E4" w:rsidRDefault="00E579E4" w:rsidP="00E579E4">
      <w:pPr>
        <w:pStyle w:val="InterfaceDetail"/>
      </w:pPr>
      <w:r w:rsidRPr="00E579E4">
        <w:t>References:</w:t>
      </w:r>
      <w:r w:rsidRPr="00E579E4">
        <w:tab/>
      </w:r>
    </w:p>
    <w:p w14:paraId="6332472F" w14:textId="77777777" w:rsidR="00E579E4" w:rsidRDefault="00E579E4" w:rsidP="00E579E4">
      <w:pPr>
        <w:pStyle w:val="InterfaceHeading2"/>
      </w:pPr>
      <w:r>
        <w:t>I-DET-INF-INT.020</w:t>
      </w:r>
      <w:r>
        <w:tab/>
        <w:t>Space Constraint</w:t>
      </w:r>
    </w:p>
    <w:p w14:paraId="5F5193BD" w14:textId="77777777" w:rsidR="00E579E4" w:rsidRDefault="00E579E4" w:rsidP="00E579E4">
      <w:pPr>
        <w:pStyle w:val="InterfaceDetail"/>
      </w:pPr>
      <w:r>
        <w:t>System 1:</w:t>
      </w:r>
      <w:r>
        <w:tab/>
        <w:t>Backward EMCal Systems (6.03.01.04)</w:t>
      </w:r>
    </w:p>
    <w:p w14:paraId="555B2E36" w14:textId="77777777" w:rsidR="00E579E4" w:rsidRDefault="00E579E4" w:rsidP="00E579E4">
      <w:pPr>
        <w:pStyle w:val="InterfaceDetail"/>
      </w:pPr>
      <w:r>
        <w:t>System 2:</w:t>
      </w:r>
      <w:r>
        <w:tab/>
        <w:t>Backward RICH Detector Systems (6.03.01.03)</w:t>
      </w:r>
    </w:p>
    <w:p w14:paraId="3685943C" w14:textId="77777777" w:rsidR="00E579E4" w:rsidRDefault="00E579E4" w:rsidP="00E579E4">
      <w:pPr>
        <w:pStyle w:val="InterfaceDetail"/>
      </w:pPr>
      <w:r>
        <w:t>Type:</w:t>
      </w:r>
      <w:r>
        <w:tab/>
        <w:t>SPACE</w:t>
      </w:r>
    </w:p>
    <w:p w14:paraId="2E334D8F" w14:textId="77777777" w:rsidR="00E579E4" w:rsidRDefault="00E579E4" w:rsidP="00E579E4">
      <w:pPr>
        <w:pStyle w:val="InterfaceDetail"/>
      </w:pPr>
      <w:r>
        <w:t>Description:</w:t>
      </w:r>
      <w:r>
        <w:tab/>
        <w:t>The position of the backward ECAL in the forward direction is limited by the backward face of the pfRICH detector. Modifications to either must be coordinated.</w:t>
      </w:r>
    </w:p>
    <w:p w14:paraId="2221C6E8" w14:textId="77777777" w:rsidR="00E579E4" w:rsidRDefault="00E579E4" w:rsidP="00E579E4">
      <w:pPr>
        <w:pStyle w:val="InterfaceDetail"/>
      </w:pPr>
      <w:r>
        <w:t>Provider:</w:t>
      </w:r>
      <w:r>
        <w:tab/>
        <w:t>Detector Infrastructure and Utilities Integration (6.03.01.09.04)</w:t>
      </w:r>
    </w:p>
    <w:p w14:paraId="6C1B12D8" w14:textId="77777777" w:rsidR="00E579E4" w:rsidRPr="00E579E4" w:rsidRDefault="00E579E4" w:rsidP="00E579E4">
      <w:pPr>
        <w:pStyle w:val="InterfaceDetail"/>
      </w:pPr>
      <w:r>
        <w:t>Details:</w:t>
      </w:r>
      <w:r>
        <w:tab/>
      </w:r>
      <w:r w:rsidRPr="00E579E4">
        <w:rPr>
          <w:i/>
        </w:rPr>
        <w:t>See details in the Detector Infrastructure and Utilities Integration Interface Control Document.</w:t>
      </w:r>
    </w:p>
    <w:p w14:paraId="01A545B9" w14:textId="77777777" w:rsidR="00E579E4" w:rsidRPr="00E579E4" w:rsidRDefault="00E579E4" w:rsidP="00E579E4">
      <w:pPr>
        <w:pStyle w:val="InterfaceDetail"/>
      </w:pPr>
      <w:r w:rsidRPr="00E579E4">
        <w:t>Requirements:</w:t>
      </w:r>
      <w:r w:rsidRPr="00E579E4">
        <w:tab/>
        <w:t>P-DET-ECAL.1, P-DET-PID.5</w:t>
      </w:r>
    </w:p>
    <w:p w14:paraId="4050AE3E" w14:textId="77777777" w:rsidR="00E579E4" w:rsidRPr="00E579E4" w:rsidRDefault="00E579E4" w:rsidP="00E579E4">
      <w:pPr>
        <w:pStyle w:val="InterfaceDetail"/>
      </w:pPr>
      <w:r w:rsidRPr="00E579E4">
        <w:t>References:</w:t>
      </w:r>
      <w:r w:rsidRPr="00E579E4">
        <w:tab/>
      </w:r>
    </w:p>
    <w:p w14:paraId="1C9A3B7A" w14:textId="77777777" w:rsidR="00E579E4" w:rsidRDefault="00E579E4" w:rsidP="00E579E4">
      <w:pPr>
        <w:pStyle w:val="InterfaceHeading2"/>
      </w:pPr>
      <w:r>
        <w:t>I-DET-INF-INT.021</w:t>
      </w:r>
      <w:r>
        <w:tab/>
        <w:t>Backward ECAL Bore Clearance</w:t>
      </w:r>
    </w:p>
    <w:p w14:paraId="6A103AD8" w14:textId="77777777" w:rsidR="00E579E4" w:rsidRDefault="00E579E4" w:rsidP="00E579E4">
      <w:pPr>
        <w:pStyle w:val="InterfaceDetail"/>
      </w:pPr>
      <w:r>
        <w:t>System 1:</w:t>
      </w:r>
      <w:r>
        <w:tab/>
        <w:t>Backward EMCal Systems (6.03.01.04)</w:t>
      </w:r>
    </w:p>
    <w:p w14:paraId="3A42B4E7" w14:textId="77777777" w:rsidR="00E579E4" w:rsidRDefault="00E579E4" w:rsidP="00E579E4">
      <w:pPr>
        <w:pStyle w:val="InterfaceDetail"/>
      </w:pPr>
      <w:r>
        <w:t>System 2:</w:t>
      </w:r>
      <w:r>
        <w:tab/>
        <w:t>IR Accelerator Systems (6.04.03)</w:t>
      </w:r>
    </w:p>
    <w:p w14:paraId="513B68CD" w14:textId="77777777" w:rsidR="00E579E4" w:rsidRDefault="00E579E4" w:rsidP="00E579E4">
      <w:pPr>
        <w:pStyle w:val="InterfaceDetail"/>
      </w:pPr>
      <w:r>
        <w:t>Type:</w:t>
      </w:r>
      <w:r>
        <w:tab/>
        <w:t>SPACE</w:t>
      </w:r>
    </w:p>
    <w:p w14:paraId="2F4A269D" w14:textId="77777777" w:rsidR="00E579E4" w:rsidRDefault="00E579E4" w:rsidP="00E579E4">
      <w:pPr>
        <w:pStyle w:val="InterfaceDetail"/>
      </w:pPr>
      <w:r>
        <w:t>Description:</w:t>
      </w:r>
      <w:r>
        <w:tab/>
        <w:t>The bore of the backward ECAL must be designed to allow it to be inserted/removed over the existing beamline flanges.</w:t>
      </w:r>
    </w:p>
    <w:p w14:paraId="080E2A8D" w14:textId="77777777" w:rsidR="00E579E4" w:rsidRDefault="00E579E4" w:rsidP="00E579E4">
      <w:pPr>
        <w:pStyle w:val="InterfaceDetail"/>
      </w:pPr>
      <w:r>
        <w:t>Provider:</w:t>
      </w:r>
      <w:r>
        <w:tab/>
        <w:t>Detector Infrastructure and Utilities Integration (6.03.01.09.04)</w:t>
      </w:r>
    </w:p>
    <w:p w14:paraId="7A1FAF79" w14:textId="77777777" w:rsidR="00E579E4" w:rsidRPr="00E579E4" w:rsidRDefault="00E579E4" w:rsidP="00E579E4">
      <w:pPr>
        <w:pStyle w:val="InterfaceDetail"/>
      </w:pPr>
      <w:r>
        <w:t>Details:</w:t>
      </w:r>
      <w:r>
        <w:tab/>
      </w:r>
      <w:r w:rsidRPr="00E579E4">
        <w:rPr>
          <w:i/>
        </w:rPr>
        <w:t>See details in the Detector Infrastructure and Utilities Integration Interface Control Document.</w:t>
      </w:r>
    </w:p>
    <w:p w14:paraId="689C4471" w14:textId="77777777" w:rsidR="00E579E4" w:rsidRPr="00E579E4" w:rsidRDefault="00E579E4" w:rsidP="00E579E4">
      <w:pPr>
        <w:pStyle w:val="InterfaceDetail"/>
      </w:pPr>
      <w:r w:rsidRPr="00E579E4">
        <w:t>Requirements:</w:t>
      </w:r>
      <w:r w:rsidRPr="00E579E4">
        <w:tab/>
        <w:t>P-DET-ECAL.1</w:t>
      </w:r>
    </w:p>
    <w:p w14:paraId="1F1A170B" w14:textId="77777777" w:rsidR="00E579E4" w:rsidRPr="00E579E4" w:rsidRDefault="00E579E4" w:rsidP="00E579E4">
      <w:pPr>
        <w:pStyle w:val="InterfaceDetail"/>
      </w:pPr>
      <w:r w:rsidRPr="00E579E4">
        <w:t>References:</w:t>
      </w:r>
      <w:r w:rsidRPr="00E579E4">
        <w:tab/>
      </w:r>
    </w:p>
    <w:p w14:paraId="6ACE176D" w14:textId="77777777" w:rsidR="00E579E4" w:rsidRDefault="00E579E4" w:rsidP="00E579E4">
      <w:pPr>
        <w:pStyle w:val="InterfaceHeading2"/>
      </w:pPr>
      <w:r>
        <w:t>I-DET-INF-INT.022</w:t>
      </w:r>
      <w:r>
        <w:tab/>
        <w:t>Space Constraint</w:t>
      </w:r>
    </w:p>
    <w:p w14:paraId="76DE4C99" w14:textId="77777777" w:rsidR="00E579E4" w:rsidRDefault="00E579E4" w:rsidP="00E579E4">
      <w:pPr>
        <w:pStyle w:val="InterfaceDetail"/>
      </w:pPr>
      <w:r>
        <w:t>System 1:</w:t>
      </w:r>
      <w:r>
        <w:tab/>
        <w:t>Backward EMCal Systems (6.03.01.04)</w:t>
      </w:r>
    </w:p>
    <w:p w14:paraId="73DAAC74" w14:textId="77777777" w:rsidR="00E579E4" w:rsidRDefault="00E579E4" w:rsidP="00E579E4">
      <w:pPr>
        <w:pStyle w:val="InterfaceDetail"/>
      </w:pPr>
      <w:r>
        <w:t>System 2:</w:t>
      </w:r>
      <w:r>
        <w:tab/>
        <w:t>IR Accelerator Systems (6.04.03)</w:t>
      </w:r>
    </w:p>
    <w:p w14:paraId="301DED2B" w14:textId="77777777" w:rsidR="00E579E4" w:rsidRDefault="00E579E4" w:rsidP="00E579E4">
      <w:pPr>
        <w:pStyle w:val="InterfaceDetail"/>
      </w:pPr>
      <w:r>
        <w:t>Type:</w:t>
      </w:r>
      <w:r>
        <w:tab/>
        <w:t>SPACE</w:t>
      </w:r>
    </w:p>
    <w:p w14:paraId="7D429C7F" w14:textId="77777777" w:rsidR="00E579E4" w:rsidRDefault="00E579E4" w:rsidP="00E579E4">
      <w:pPr>
        <w:pStyle w:val="InterfaceDetail"/>
      </w:pPr>
      <w:r>
        <w:t>Description:</w:t>
      </w:r>
      <w:r>
        <w:tab/>
        <w:t>The interior radius of the backward ECAL is governed by the size of the beamline.</w:t>
      </w:r>
    </w:p>
    <w:p w14:paraId="53CDD817" w14:textId="77777777" w:rsidR="00E579E4" w:rsidRDefault="00E579E4" w:rsidP="00E579E4">
      <w:pPr>
        <w:pStyle w:val="InterfaceDetail"/>
      </w:pPr>
      <w:r>
        <w:t>Provider:</w:t>
      </w:r>
      <w:r>
        <w:tab/>
        <w:t>Detector Infrastructure and Utilities Integration (6.03.01.09.04)</w:t>
      </w:r>
    </w:p>
    <w:p w14:paraId="13B2FA7A" w14:textId="77777777" w:rsidR="00E579E4" w:rsidRPr="00E579E4" w:rsidRDefault="00E579E4" w:rsidP="00E579E4">
      <w:pPr>
        <w:pStyle w:val="InterfaceDetail"/>
      </w:pPr>
      <w:r>
        <w:t>Details:</w:t>
      </w:r>
      <w:r>
        <w:tab/>
      </w:r>
      <w:r w:rsidRPr="00E579E4">
        <w:rPr>
          <w:i/>
        </w:rPr>
        <w:t>See details in the Detector Infrastructure and Utilities Integration Interface Control Document.</w:t>
      </w:r>
    </w:p>
    <w:p w14:paraId="3275B25D" w14:textId="77777777" w:rsidR="00E579E4" w:rsidRPr="00E579E4" w:rsidRDefault="00E579E4" w:rsidP="00E579E4">
      <w:pPr>
        <w:pStyle w:val="InterfaceDetail"/>
      </w:pPr>
      <w:r w:rsidRPr="00E579E4">
        <w:t>Requirements:</w:t>
      </w:r>
      <w:r w:rsidRPr="00E579E4">
        <w:tab/>
        <w:t>P-DET-ECAL.1</w:t>
      </w:r>
    </w:p>
    <w:p w14:paraId="3D1E6318" w14:textId="77777777" w:rsidR="00E579E4" w:rsidRPr="00E579E4" w:rsidRDefault="00E579E4" w:rsidP="00E579E4">
      <w:pPr>
        <w:pStyle w:val="InterfaceDetail"/>
      </w:pPr>
      <w:r w:rsidRPr="00E579E4">
        <w:t>References:</w:t>
      </w:r>
      <w:r w:rsidRPr="00E579E4">
        <w:tab/>
      </w:r>
    </w:p>
    <w:p w14:paraId="273D042E" w14:textId="77777777" w:rsidR="00E579E4" w:rsidRDefault="00E579E4" w:rsidP="00E579E4">
      <w:pPr>
        <w:pStyle w:val="InterfaceHeading2"/>
      </w:pPr>
      <w:r>
        <w:t>I-DET-INF-INT.023</w:t>
      </w:r>
      <w:r>
        <w:tab/>
        <w:t>Space Constraint</w:t>
      </w:r>
    </w:p>
    <w:p w14:paraId="31C391EB" w14:textId="77777777" w:rsidR="00E579E4" w:rsidRDefault="00E579E4" w:rsidP="00E579E4">
      <w:pPr>
        <w:pStyle w:val="InterfaceDetail"/>
      </w:pPr>
      <w:r>
        <w:t>System 1:</w:t>
      </w:r>
      <w:r>
        <w:tab/>
        <w:t>Forward EMCal Systems (6.03.01.04)</w:t>
      </w:r>
    </w:p>
    <w:p w14:paraId="41D8ED38" w14:textId="77777777" w:rsidR="00E579E4" w:rsidRDefault="00E579E4" w:rsidP="00E579E4">
      <w:pPr>
        <w:pStyle w:val="InterfaceDetail"/>
      </w:pPr>
      <w:r>
        <w:t>System 2:</w:t>
      </w:r>
      <w:r>
        <w:tab/>
        <w:t>Barrel HCal Systems (6.03.01.05)</w:t>
      </w:r>
    </w:p>
    <w:p w14:paraId="47D725E6" w14:textId="77777777" w:rsidR="00E579E4" w:rsidRDefault="00E579E4" w:rsidP="00E579E4">
      <w:pPr>
        <w:pStyle w:val="InterfaceDetail"/>
      </w:pPr>
      <w:r>
        <w:t>Type:</w:t>
      </w:r>
      <w:r>
        <w:tab/>
        <w:t>SPACE</w:t>
      </w:r>
    </w:p>
    <w:p w14:paraId="7AA47DFD" w14:textId="77777777" w:rsidR="00E579E4" w:rsidRDefault="00E579E4" w:rsidP="00E579E4">
      <w:pPr>
        <w:pStyle w:val="InterfaceDetail"/>
      </w:pPr>
      <w:r>
        <w:t>Description:</w:t>
      </w:r>
      <w:r>
        <w:tab/>
        <w:t>The exterior radius of the forward ECAL is limited by the interior bore of the barrel Hadron Calorimeter. Modifications to either must be coordinated.</w:t>
      </w:r>
    </w:p>
    <w:p w14:paraId="06F55127" w14:textId="77777777" w:rsidR="00E579E4" w:rsidRDefault="00E579E4" w:rsidP="00E579E4">
      <w:pPr>
        <w:pStyle w:val="InterfaceDetail"/>
      </w:pPr>
      <w:r>
        <w:t>Provider:</w:t>
      </w:r>
      <w:r>
        <w:tab/>
        <w:t>Detector Infrastructure and Utilities Integration (6.03.01.09.04)</w:t>
      </w:r>
    </w:p>
    <w:p w14:paraId="2217A4F7" w14:textId="77777777" w:rsidR="00E579E4" w:rsidRPr="00E579E4" w:rsidRDefault="00E579E4" w:rsidP="00E579E4">
      <w:pPr>
        <w:pStyle w:val="InterfaceDetail"/>
      </w:pPr>
      <w:r>
        <w:t>Details:</w:t>
      </w:r>
      <w:r>
        <w:tab/>
      </w:r>
      <w:r w:rsidRPr="00E579E4">
        <w:rPr>
          <w:i/>
        </w:rPr>
        <w:t>See details in the Detector Infrastructure and Utilities Integration Interface Control Document.</w:t>
      </w:r>
    </w:p>
    <w:p w14:paraId="72A719C7" w14:textId="77777777" w:rsidR="00E579E4" w:rsidRPr="00E579E4" w:rsidRDefault="00E579E4" w:rsidP="00E579E4">
      <w:pPr>
        <w:pStyle w:val="InterfaceDetail"/>
      </w:pPr>
      <w:r w:rsidRPr="00E579E4">
        <w:t>Requirements:</w:t>
      </w:r>
      <w:r w:rsidRPr="00E579E4">
        <w:tab/>
        <w:t>P-DET-ECAL.1, P-DET-HCAL.1</w:t>
      </w:r>
    </w:p>
    <w:p w14:paraId="5A06E6CB" w14:textId="77777777" w:rsidR="00E579E4" w:rsidRPr="00E579E4" w:rsidRDefault="00E579E4" w:rsidP="00E579E4">
      <w:pPr>
        <w:pStyle w:val="InterfaceDetail"/>
      </w:pPr>
      <w:r w:rsidRPr="00E579E4">
        <w:t>References:</w:t>
      </w:r>
      <w:r w:rsidRPr="00E579E4">
        <w:tab/>
      </w:r>
    </w:p>
    <w:p w14:paraId="4B7C632F" w14:textId="77777777" w:rsidR="00E579E4" w:rsidRDefault="00E579E4" w:rsidP="00E579E4">
      <w:pPr>
        <w:pStyle w:val="InterfaceHeading2"/>
      </w:pPr>
      <w:r>
        <w:t>I-DET-INF-INT.024</w:t>
      </w:r>
      <w:r>
        <w:tab/>
        <w:t>Kinematic Overlap</w:t>
      </w:r>
    </w:p>
    <w:p w14:paraId="5CC8C8C1" w14:textId="77777777" w:rsidR="00E579E4" w:rsidRDefault="00E579E4" w:rsidP="00E579E4">
      <w:pPr>
        <w:pStyle w:val="InterfaceDetail"/>
      </w:pPr>
      <w:r>
        <w:t>System 1:</w:t>
      </w:r>
      <w:r>
        <w:tab/>
        <w:t>Forward EMCal Systems (6.03.01.04)</w:t>
      </w:r>
    </w:p>
    <w:p w14:paraId="7D3BD507" w14:textId="77777777" w:rsidR="00E579E4" w:rsidRDefault="00E579E4" w:rsidP="00E579E4">
      <w:pPr>
        <w:pStyle w:val="InterfaceDetail"/>
      </w:pPr>
      <w:r>
        <w:t>System 2:</w:t>
      </w:r>
      <w:r>
        <w:tab/>
        <w:t>Barrel HCal Systems (6.03.01.05)</w:t>
      </w:r>
    </w:p>
    <w:p w14:paraId="7160BD75" w14:textId="77777777" w:rsidR="00E579E4" w:rsidRDefault="00E579E4" w:rsidP="00E579E4">
      <w:pPr>
        <w:pStyle w:val="InterfaceDetail"/>
      </w:pPr>
      <w:r>
        <w:t>Type:</w:t>
      </w:r>
      <w:r>
        <w:tab/>
        <w:t>SPACE</w:t>
      </w:r>
    </w:p>
    <w:p w14:paraId="5F45CCC1" w14:textId="77777777" w:rsidR="00E579E4" w:rsidRDefault="00E579E4" w:rsidP="00E579E4">
      <w:pPr>
        <w:pStyle w:val="InterfaceDetail"/>
      </w:pPr>
      <w:r>
        <w:t>Description:</w:t>
      </w:r>
      <w:r>
        <w:tab/>
        <w:t>The exterior radius of the forward ECAL is constrained to provide continuous coverage with the barrel electromagnetic calorimeter. Modifications to either must be coordinated.</w:t>
      </w:r>
    </w:p>
    <w:p w14:paraId="3AB0E983" w14:textId="77777777" w:rsidR="00E579E4" w:rsidRDefault="00E579E4" w:rsidP="00E579E4">
      <w:pPr>
        <w:pStyle w:val="InterfaceDetail"/>
      </w:pPr>
      <w:r>
        <w:t>Provider:</w:t>
      </w:r>
      <w:r>
        <w:tab/>
        <w:t>Detector Infrastructure and Utilities Integration (6.03.01.09.04)</w:t>
      </w:r>
    </w:p>
    <w:p w14:paraId="55FD0CF9" w14:textId="77777777" w:rsidR="00E579E4" w:rsidRPr="00E579E4" w:rsidRDefault="00E579E4" w:rsidP="00E579E4">
      <w:pPr>
        <w:pStyle w:val="InterfaceDetail"/>
      </w:pPr>
      <w:r>
        <w:t>Details:</w:t>
      </w:r>
      <w:r>
        <w:tab/>
      </w:r>
      <w:r w:rsidRPr="00E579E4">
        <w:rPr>
          <w:i/>
        </w:rPr>
        <w:t>See details in the Detector Infrastructure and Utilities Integration Interface Control Document.</w:t>
      </w:r>
    </w:p>
    <w:p w14:paraId="3AF2026F" w14:textId="77777777" w:rsidR="00E579E4" w:rsidRPr="00E579E4" w:rsidRDefault="00E579E4" w:rsidP="00E579E4">
      <w:pPr>
        <w:pStyle w:val="InterfaceDetail"/>
      </w:pPr>
      <w:r w:rsidRPr="00E579E4">
        <w:t>Requirements:</w:t>
      </w:r>
      <w:r w:rsidRPr="00E579E4">
        <w:tab/>
        <w:t>P-DET-ECAL.1, P-DET-HCAL.1</w:t>
      </w:r>
    </w:p>
    <w:p w14:paraId="44F9CE96" w14:textId="77777777" w:rsidR="00E579E4" w:rsidRPr="00E579E4" w:rsidRDefault="00E579E4" w:rsidP="00E579E4">
      <w:pPr>
        <w:pStyle w:val="InterfaceDetail"/>
      </w:pPr>
      <w:r w:rsidRPr="00E579E4">
        <w:t>References:</w:t>
      </w:r>
      <w:r w:rsidRPr="00E579E4">
        <w:tab/>
      </w:r>
    </w:p>
    <w:p w14:paraId="7E773B56" w14:textId="77777777" w:rsidR="00E579E4" w:rsidRDefault="00E579E4" w:rsidP="00E579E4">
      <w:pPr>
        <w:pStyle w:val="InterfaceHeading2"/>
      </w:pPr>
      <w:r>
        <w:t>I-DET-INF-INT.025</w:t>
      </w:r>
      <w:r>
        <w:tab/>
        <w:t>Space Constraint</w:t>
      </w:r>
    </w:p>
    <w:p w14:paraId="2485D897" w14:textId="77777777" w:rsidR="00E579E4" w:rsidRDefault="00E579E4" w:rsidP="00E579E4">
      <w:pPr>
        <w:pStyle w:val="InterfaceDetail"/>
      </w:pPr>
      <w:r>
        <w:t>System 1:</w:t>
      </w:r>
      <w:r>
        <w:tab/>
        <w:t>Forward EMCal Systems (6.03.01.04)</w:t>
      </w:r>
    </w:p>
    <w:p w14:paraId="5F53D83E" w14:textId="77777777" w:rsidR="00E579E4" w:rsidRDefault="00E579E4" w:rsidP="00E579E4">
      <w:pPr>
        <w:pStyle w:val="InterfaceDetail"/>
      </w:pPr>
      <w:r>
        <w:t>System 2:</w:t>
      </w:r>
      <w:r>
        <w:tab/>
        <w:t>Forward HCal Systems (6.03.01.05)</w:t>
      </w:r>
    </w:p>
    <w:p w14:paraId="23F28023" w14:textId="77777777" w:rsidR="00E579E4" w:rsidRDefault="00E579E4" w:rsidP="00E579E4">
      <w:pPr>
        <w:pStyle w:val="InterfaceDetail"/>
      </w:pPr>
      <w:r>
        <w:t>Type:</w:t>
      </w:r>
      <w:r>
        <w:tab/>
        <w:t>SPACE</w:t>
      </w:r>
    </w:p>
    <w:p w14:paraId="61BB364D" w14:textId="77777777" w:rsidR="00E579E4" w:rsidRDefault="00E579E4" w:rsidP="00E579E4">
      <w:pPr>
        <w:pStyle w:val="InterfaceDetail"/>
      </w:pPr>
      <w:r>
        <w:t>Description:</w:t>
      </w:r>
      <w:r>
        <w:tab/>
        <w:t>The forward position of the forward ECAL is limited by the forward Hadron Calorimeter. Modifications to either must be coordinated.</w:t>
      </w:r>
    </w:p>
    <w:p w14:paraId="05BB2D3E" w14:textId="77777777" w:rsidR="00E579E4" w:rsidRDefault="00E579E4" w:rsidP="00E579E4">
      <w:pPr>
        <w:pStyle w:val="InterfaceDetail"/>
      </w:pPr>
      <w:r>
        <w:t>Provider:</w:t>
      </w:r>
      <w:r>
        <w:tab/>
        <w:t>Detector Infrastructure and Utilities Integration (6.03.01.09.04)</w:t>
      </w:r>
    </w:p>
    <w:p w14:paraId="47C9436E" w14:textId="77777777" w:rsidR="00E579E4" w:rsidRPr="00E579E4" w:rsidRDefault="00E579E4" w:rsidP="00E579E4">
      <w:pPr>
        <w:pStyle w:val="InterfaceDetail"/>
      </w:pPr>
      <w:r>
        <w:t>Details:</w:t>
      </w:r>
      <w:r>
        <w:tab/>
      </w:r>
      <w:r w:rsidRPr="00E579E4">
        <w:rPr>
          <w:i/>
        </w:rPr>
        <w:t>See details in the Detector Infrastructure and Utilities Integration Interface Control Document.</w:t>
      </w:r>
    </w:p>
    <w:p w14:paraId="404A0202" w14:textId="77777777" w:rsidR="00E579E4" w:rsidRPr="00E579E4" w:rsidRDefault="00E579E4" w:rsidP="00E579E4">
      <w:pPr>
        <w:pStyle w:val="InterfaceDetail"/>
      </w:pPr>
      <w:r w:rsidRPr="00E579E4">
        <w:t>Requirements:</w:t>
      </w:r>
      <w:r w:rsidRPr="00E579E4">
        <w:tab/>
        <w:t>P-DET-ECAL.1, P-DET-HCAL.1</w:t>
      </w:r>
    </w:p>
    <w:p w14:paraId="7B8DCA17" w14:textId="77777777" w:rsidR="00E579E4" w:rsidRPr="00E579E4" w:rsidRDefault="00E579E4" w:rsidP="00E579E4">
      <w:pPr>
        <w:pStyle w:val="InterfaceDetail"/>
      </w:pPr>
      <w:r w:rsidRPr="00E579E4">
        <w:t>References:</w:t>
      </w:r>
      <w:r w:rsidRPr="00E579E4">
        <w:tab/>
      </w:r>
    </w:p>
    <w:p w14:paraId="45BCD7DF" w14:textId="77777777" w:rsidR="00E579E4" w:rsidRDefault="00E579E4" w:rsidP="00E579E4">
      <w:pPr>
        <w:pStyle w:val="InterfaceHeading2"/>
      </w:pPr>
      <w:r>
        <w:t>I-DET-INF-INT.026</w:t>
      </w:r>
      <w:r>
        <w:tab/>
        <w:t>Space Constraint</w:t>
      </w:r>
    </w:p>
    <w:p w14:paraId="6DA9A4A6" w14:textId="77777777" w:rsidR="00E579E4" w:rsidRDefault="00E579E4" w:rsidP="00E579E4">
      <w:pPr>
        <w:pStyle w:val="InterfaceDetail"/>
      </w:pPr>
      <w:r>
        <w:t>System 1:</w:t>
      </w:r>
      <w:r>
        <w:tab/>
        <w:t>Forward EMCal Systems (6.03.01.04)</w:t>
      </w:r>
    </w:p>
    <w:p w14:paraId="4B34B34D" w14:textId="77777777" w:rsidR="00E579E4" w:rsidRDefault="00E579E4" w:rsidP="00E579E4">
      <w:pPr>
        <w:pStyle w:val="InterfaceDetail"/>
      </w:pPr>
      <w:r>
        <w:t>System 2:</w:t>
      </w:r>
      <w:r>
        <w:tab/>
        <w:t>Forward RICH Detector Systems (6.03.01.03)</w:t>
      </w:r>
    </w:p>
    <w:p w14:paraId="13D9D862" w14:textId="77777777" w:rsidR="00E579E4" w:rsidRDefault="00E579E4" w:rsidP="00E579E4">
      <w:pPr>
        <w:pStyle w:val="InterfaceDetail"/>
      </w:pPr>
      <w:r>
        <w:t>Type:</w:t>
      </w:r>
      <w:r>
        <w:tab/>
        <w:t>SPACE</w:t>
      </w:r>
    </w:p>
    <w:p w14:paraId="4DF0C911" w14:textId="77777777" w:rsidR="00E579E4" w:rsidRDefault="00E579E4" w:rsidP="00E579E4">
      <w:pPr>
        <w:pStyle w:val="InterfaceDetail"/>
      </w:pPr>
      <w:r>
        <w:t>Description:</w:t>
      </w:r>
      <w:r>
        <w:tab/>
        <w:t>The maximum forward location for the dRICH is limited by the forward ECAL and the adjacent cabling pathway that provides services to the interior detectors. Modifications to either must be coordinated.</w:t>
      </w:r>
    </w:p>
    <w:p w14:paraId="27393EBF" w14:textId="77777777" w:rsidR="00E579E4" w:rsidRDefault="00E579E4" w:rsidP="00E579E4">
      <w:pPr>
        <w:pStyle w:val="InterfaceDetail"/>
      </w:pPr>
      <w:r>
        <w:t>Provider:</w:t>
      </w:r>
      <w:r>
        <w:tab/>
        <w:t>Detector Infrastructure and Utilities Integration (6.03.01.09.04)</w:t>
      </w:r>
    </w:p>
    <w:p w14:paraId="0F863A21" w14:textId="77777777" w:rsidR="00E579E4" w:rsidRPr="00E579E4" w:rsidRDefault="00E579E4" w:rsidP="00E579E4">
      <w:pPr>
        <w:pStyle w:val="InterfaceDetail"/>
      </w:pPr>
      <w:r>
        <w:t>Details:</w:t>
      </w:r>
      <w:r>
        <w:tab/>
      </w:r>
      <w:r w:rsidRPr="00E579E4">
        <w:rPr>
          <w:i/>
        </w:rPr>
        <w:t>See details in the Detector Infrastructure and Utilities Integration Interface Control Document.</w:t>
      </w:r>
    </w:p>
    <w:p w14:paraId="1FA271BD" w14:textId="77777777" w:rsidR="00E579E4" w:rsidRPr="00E579E4" w:rsidRDefault="00E579E4" w:rsidP="00E579E4">
      <w:pPr>
        <w:pStyle w:val="InterfaceDetail"/>
      </w:pPr>
      <w:r w:rsidRPr="00E579E4">
        <w:t>Requirements:</w:t>
      </w:r>
      <w:r w:rsidRPr="00E579E4">
        <w:tab/>
        <w:t>P-DET-ECAL.1, P-DET-PID.5</w:t>
      </w:r>
    </w:p>
    <w:p w14:paraId="260DF246" w14:textId="77777777" w:rsidR="00E579E4" w:rsidRPr="00E579E4" w:rsidRDefault="00E579E4" w:rsidP="00E579E4">
      <w:pPr>
        <w:pStyle w:val="InterfaceDetail"/>
      </w:pPr>
      <w:r w:rsidRPr="00E579E4">
        <w:t>References:</w:t>
      </w:r>
      <w:r w:rsidRPr="00E579E4">
        <w:tab/>
      </w:r>
    </w:p>
    <w:p w14:paraId="1F41DD7B" w14:textId="77777777" w:rsidR="00E579E4" w:rsidRDefault="00E579E4" w:rsidP="00E579E4">
      <w:pPr>
        <w:pStyle w:val="InterfaceHeading2"/>
      </w:pPr>
      <w:r>
        <w:t>I-DET-INF-INT.063</w:t>
      </w:r>
      <w:r>
        <w:tab/>
        <w:t>Imaging Layers Heat Rejection</w:t>
      </w:r>
    </w:p>
    <w:p w14:paraId="23F47032" w14:textId="77777777" w:rsidR="00E579E4" w:rsidRDefault="00E579E4" w:rsidP="00E579E4">
      <w:pPr>
        <w:pStyle w:val="InterfaceDetail"/>
      </w:pPr>
      <w:r>
        <w:t>System 1:</w:t>
      </w:r>
      <w:r>
        <w:tab/>
        <w:t>Detector Infrastructure and Utilities Integration (6.03.01.09.04)</w:t>
      </w:r>
    </w:p>
    <w:p w14:paraId="33D5B14F" w14:textId="77777777" w:rsidR="00E579E4" w:rsidRDefault="00E579E4" w:rsidP="00E579E4">
      <w:pPr>
        <w:pStyle w:val="InterfaceDetail"/>
      </w:pPr>
      <w:r>
        <w:t>System 2:</w:t>
      </w:r>
      <w:r>
        <w:tab/>
        <w:t>Barrel EMCal Systems (6.03.01.04)</w:t>
      </w:r>
    </w:p>
    <w:p w14:paraId="2235AE3D" w14:textId="77777777" w:rsidR="00E579E4" w:rsidRDefault="00E579E4" w:rsidP="00E579E4">
      <w:pPr>
        <w:pStyle w:val="InterfaceDetail"/>
      </w:pPr>
      <w:r>
        <w:t>Type:</w:t>
      </w:r>
      <w:r>
        <w:tab/>
        <w:t>COOL</w:t>
      </w:r>
    </w:p>
    <w:p w14:paraId="0279D6C9" w14:textId="77777777" w:rsidR="00E579E4" w:rsidRDefault="00E579E4" w:rsidP="00E579E4">
      <w:pPr>
        <w:pStyle w:val="InterfaceDetail"/>
      </w:pPr>
      <w:r>
        <w:t>Description:</w:t>
      </w:r>
      <w:r>
        <w:tab/>
        <w:t>The AstroPix imaging layers must be cooled with an independent system (TBD).</w:t>
      </w:r>
    </w:p>
    <w:p w14:paraId="12D68962" w14:textId="77777777" w:rsidR="00E579E4" w:rsidRDefault="00E579E4" w:rsidP="00E579E4">
      <w:pPr>
        <w:pStyle w:val="InterfaceDetail"/>
      </w:pPr>
      <w:r>
        <w:t>Provider:</w:t>
      </w:r>
      <w:r>
        <w:tab/>
        <w:t>Detector Infrastructure and Utilities Integration (6.03.01.09.04)</w:t>
      </w:r>
    </w:p>
    <w:p w14:paraId="38985C16" w14:textId="77777777" w:rsidR="00E579E4" w:rsidRPr="00E579E4" w:rsidRDefault="00E579E4" w:rsidP="00E579E4">
      <w:pPr>
        <w:pStyle w:val="InterfaceDetail"/>
      </w:pPr>
      <w:r>
        <w:t>Details:</w:t>
      </w:r>
      <w:r>
        <w:tab/>
      </w:r>
      <w:r w:rsidRPr="00E579E4">
        <w:rPr>
          <w:i/>
        </w:rPr>
        <w:t>See details in the Detector Infrastructure and Utilities Integration Interface Control Document.</w:t>
      </w:r>
    </w:p>
    <w:p w14:paraId="64930FDE" w14:textId="77777777" w:rsidR="00E579E4" w:rsidRPr="00E579E4" w:rsidRDefault="00E579E4" w:rsidP="00E579E4">
      <w:pPr>
        <w:pStyle w:val="InterfaceDetail"/>
      </w:pPr>
      <w:r w:rsidRPr="00E579E4">
        <w:t>Requirements:</w:t>
      </w:r>
      <w:r w:rsidRPr="00E579E4">
        <w:tab/>
        <w:t>P-DET-ECAL.3</w:t>
      </w:r>
    </w:p>
    <w:p w14:paraId="129863A4" w14:textId="77777777" w:rsidR="00E579E4" w:rsidRPr="00E579E4" w:rsidRDefault="00E579E4" w:rsidP="00E579E4">
      <w:pPr>
        <w:pStyle w:val="InterfaceDetail"/>
      </w:pPr>
      <w:r w:rsidRPr="00E579E4">
        <w:t>References:</w:t>
      </w:r>
      <w:r w:rsidRPr="00E579E4">
        <w:tab/>
      </w:r>
    </w:p>
    <w:p w14:paraId="6004A256" w14:textId="77777777" w:rsidR="00E579E4" w:rsidRDefault="00E579E4" w:rsidP="00E579E4">
      <w:pPr>
        <w:pStyle w:val="InterfaceHeading2"/>
      </w:pPr>
      <w:r>
        <w:t>I-DET-INF-INT.064</w:t>
      </w:r>
      <w:r>
        <w:tab/>
        <w:t>Silicon PM Heat Rejection</w:t>
      </w:r>
    </w:p>
    <w:p w14:paraId="7345FBBB" w14:textId="77777777" w:rsidR="00E579E4" w:rsidRDefault="00E579E4" w:rsidP="00E579E4">
      <w:pPr>
        <w:pStyle w:val="InterfaceDetail"/>
      </w:pPr>
      <w:r>
        <w:t>System 1:</w:t>
      </w:r>
      <w:r>
        <w:tab/>
        <w:t>Detector Infrastructure and Utilities Integration (6.03.01.09.04)</w:t>
      </w:r>
    </w:p>
    <w:p w14:paraId="7E163460" w14:textId="77777777" w:rsidR="00E579E4" w:rsidRDefault="00E579E4" w:rsidP="00E579E4">
      <w:pPr>
        <w:pStyle w:val="InterfaceDetail"/>
      </w:pPr>
      <w:r>
        <w:t>System 2:</w:t>
      </w:r>
      <w:r>
        <w:tab/>
        <w:t>Barrel EMCal Systems (6.03.01.04)</w:t>
      </w:r>
    </w:p>
    <w:p w14:paraId="3587706E" w14:textId="77777777" w:rsidR="00E579E4" w:rsidRDefault="00E579E4" w:rsidP="00E579E4">
      <w:pPr>
        <w:pStyle w:val="InterfaceDetail"/>
      </w:pPr>
      <w:r>
        <w:t>Type:</w:t>
      </w:r>
      <w:r>
        <w:tab/>
        <w:t>COOL</w:t>
      </w:r>
    </w:p>
    <w:p w14:paraId="41B641DE" w14:textId="77777777" w:rsidR="00E579E4" w:rsidRDefault="00E579E4" w:rsidP="00E579E4">
      <w:pPr>
        <w:pStyle w:val="InterfaceDetail"/>
      </w:pPr>
      <w:r>
        <w:t>Description:</w:t>
      </w:r>
      <w:r>
        <w:tab/>
        <w:t>The barrel ECAL readout electronics will require chilled water or LCW cooling to maintain a safe operating temperature.</w:t>
      </w:r>
    </w:p>
    <w:p w14:paraId="777906F1" w14:textId="77777777" w:rsidR="00E579E4" w:rsidRDefault="00E579E4" w:rsidP="00E579E4">
      <w:pPr>
        <w:pStyle w:val="InterfaceDetail"/>
      </w:pPr>
      <w:r>
        <w:t>Provider:</w:t>
      </w:r>
      <w:r>
        <w:tab/>
        <w:t>Detector Infrastructure and Utilities Integration (6.03.01.09.04)</w:t>
      </w:r>
    </w:p>
    <w:p w14:paraId="4CBFA959" w14:textId="77777777" w:rsidR="00E579E4" w:rsidRPr="00E579E4" w:rsidRDefault="00E579E4" w:rsidP="00E579E4">
      <w:pPr>
        <w:pStyle w:val="InterfaceDetail"/>
      </w:pPr>
      <w:r>
        <w:t>Details:</w:t>
      </w:r>
      <w:r>
        <w:tab/>
      </w:r>
      <w:r w:rsidRPr="00E579E4">
        <w:rPr>
          <w:i/>
        </w:rPr>
        <w:t>See details in the Detector Infrastructure and Utilities Integration Interface Control Document.</w:t>
      </w:r>
    </w:p>
    <w:p w14:paraId="2FE08BB1" w14:textId="77777777" w:rsidR="00E579E4" w:rsidRPr="00E579E4" w:rsidRDefault="00E579E4" w:rsidP="00E579E4">
      <w:pPr>
        <w:pStyle w:val="InterfaceDetail"/>
      </w:pPr>
      <w:r w:rsidRPr="00E579E4">
        <w:t>Requirements:</w:t>
      </w:r>
      <w:r w:rsidRPr="00E579E4">
        <w:tab/>
        <w:t>P-DET-ECAL.3</w:t>
      </w:r>
    </w:p>
    <w:p w14:paraId="62B1C394" w14:textId="77777777" w:rsidR="00E579E4" w:rsidRPr="00E579E4" w:rsidRDefault="00E579E4" w:rsidP="00E579E4">
      <w:pPr>
        <w:pStyle w:val="InterfaceDetail"/>
      </w:pPr>
      <w:r w:rsidRPr="00E579E4">
        <w:t>References:</w:t>
      </w:r>
      <w:r w:rsidRPr="00E579E4">
        <w:tab/>
      </w:r>
    </w:p>
    <w:p w14:paraId="6250E7E4" w14:textId="77777777" w:rsidR="00E579E4" w:rsidRDefault="00E579E4" w:rsidP="00E579E4">
      <w:pPr>
        <w:pStyle w:val="InterfaceHeading2"/>
      </w:pPr>
      <w:r>
        <w:t>I-DET-INF-INT.065</w:t>
      </w:r>
      <w:r>
        <w:tab/>
        <w:t>Heat Rejection</w:t>
      </w:r>
    </w:p>
    <w:p w14:paraId="3E641C72" w14:textId="77777777" w:rsidR="00E579E4" w:rsidRDefault="00E579E4" w:rsidP="00E579E4">
      <w:pPr>
        <w:pStyle w:val="InterfaceDetail"/>
      </w:pPr>
      <w:r>
        <w:t>System 1:</w:t>
      </w:r>
      <w:r>
        <w:tab/>
        <w:t>Detector Infrastructure and Utilities Integration (6.03.01.09.04)</w:t>
      </w:r>
    </w:p>
    <w:p w14:paraId="2CAE4134" w14:textId="77777777" w:rsidR="00E579E4" w:rsidRDefault="00E579E4" w:rsidP="00E579E4">
      <w:pPr>
        <w:pStyle w:val="InterfaceDetail"/>
      </w:pPr>
      <w:r>
        <w:t>System 2:</w:t>
      </w:r>
      <w:r>
        <w:tab/>
        <w:t>Backward EMCal Systems (6.03.01.04)</w:t>
      </w:r>
    </w:p>
    <w:p w14:paraId="3BC2F520" w14:textId="77777777" w:rsidR="00E579E4" w:rsidRDefault="00E579E4" w:rsidP="00E579E4">
      <w:pPr>
        <w:pStyle w:val="InterfaceDetail"/>
      </w:pPr>
      <w:r>
        <w:t>Type:</w:t>
      </w:r>
      <w:r>
        <w:tab/>
        <w:t>COOL</w:t>
      </w:r>
    </w:p>
    <w:p w14:paraId="6FE0D7E3" w14:textId="77777777" w:rsidR="00E579E4" w:rsidRDefault="00E579E4" w:rsidP="00E579E4">
      <w:pPr>
        <w:pStyle w:val="InterfaceDetail"/>
      </w:pPr>
      <w:r>
        <w:t>Description:</w:t>
      </w:r>
      <w:r>
        <w:tab/>
        <w:t>The backward ECAL will require chilled water or LCW cooling to maintain the temperature of the silicon photomultipliers, the electronics, and the crystals.</w:t>
      </w:r>
    </w:p>
    <w:p w14:paraId="33DD630A" w14:textId="77777777" w:rsidR="00E579E4" w:rsidRDefault="00E579E4" w:rsidP="00E579E4">
      <w:pPr>
        <w:pStyle w:val="InterfaceDetail"/>
      </w:pPr>
      <w:r>
        <w:t>Provider:</w:t>
      </w:r>
      <w:r>
        <w:tab/>
        <w:t>Detector Infrastructure and Utilities Integration (6.03.01.09.04)</w:t>
      </w:r>
    </w:p>
    <w:p w14:paraId="2EE70C40" w14:textId="77777777" w:rsidR="00E579E4" w:rsidRPr="00E579E4" w:rsidRDefault="00E579E4" w:rsidP="00E579E4">
      <w:pPr>
        <w:pStyle w:val="InterfaceDetail"/>
      </w:pPr>
      <w:r>
        <w:t>Details:</w:t>
      </w:r>
      <w:r>
        <w:tab/>
      </w:r>
      <w:r w:rsidRPr="00E579E4">
        <w:rPr>
          <w:i/>
        </w:rPr>
        <w:t>See details in the Detector Infrastructure and Utilities Integration Interface Control Document.</w:t>
      </w:r>
    </w:p>
    <w:p w14:paraId="21086B20" w14:textId="77777777" w:rsidR="00E579E4" w:rsidRPr="00E579E4" w:rsidRDefault="00E579E4" w:rsidP="00E579E4">
      <w:pPr>
        <w:pStyle w:val="InterfaceDetail"/>
      </w:pPr>
      <w:r w:rsidRPr="00E579E4">
        <w:t>Requirements:</w:t>
      </w:r>
      <w:r w:rsidRPr="00E579E4">
        <w:tab/>
        <w:t>P-DET-ECAL.3</w:t>
      </w:r>
    </w:p>
    <w:p w14:paraId="08E5EED2" w14:textId="77777777" w:rsidR="00E579E4" w:rsidRPr="00E579E4" w:rsidRDefault="00E579E4" w:rsidP="00E579E4">
      <w:pPr>
        <w:pStyle w:val="InterfaceDetail"/>
      </w:pPr>
      <w:r w:rsidRPr="00E579E4">
        <w:t>References:</w:t>
      </w:r>
      <w:r w:rsidRPr="00E579E4">
        <w:tab/>
      </w:r>
    </w:p>
    <w:p w14:paraId="5AE38AB2" w14:textId="77777777" w:rsidR="00E579E4" w:rsidRDefault="00E579E4" w:rsidP="00E579E4">
      <w:pPr>
        <w:pStyle w:val="InterfaceHeading2"/>
      </w:pPr>
      <w:r>
        <w:t>I-DET-INF-INT.066</w:t>
      </w:r>
      <w:r>
        <w:tab/>
        <w:t>Heat Rejection</w:t>
      </w:r>
    </w:p>
    <w:p w14:paraId="2A5B7B53" w14:textId="77777777" w:rsidR="00E579E4" w:rsidRDefault="00E579E4" w:rsidP="00E579E4">
      <w:pPr>
        <w:pStyle w:val="InterfaceDetail"/>
      </w:pPr>
      <w:r>
        <w:t>System 1:</w:t>
      </w:r>
      <w:r>
        <w:tab/>
        <w:t>Detector Infrastructure and Utilities Integration (6.03.01.09.04)</w:t>
      </w:r>
    </w:p>
    <w:p w14:paraId="41B05E6A" w14:textId="77777777" w:rsidR="00E579E4" w:rsidRDefault="00E579E4" w:rsidP="00E579E4">
      <w:pPr>
        <w:pStyle w:val="InterfaceDetail"/>
      </w:pPr>
      <w:r>
        <w:t>System 2:</w:t>
      </w:r>
      <w:r>
        <w:tab/>
        <w:t>Forward EMCal Systems (6.03.01.04)</w:t>
      </w:r>
    </w:p>
    <w:p w14:paraId="24F02F62" w14:textId="77777777" w:rsidR="00E579E4" w:rsidRDefault="00E579E4" w:rsidP="00E579E4">
      <w:pPr>
        <w:pStyle w:val="InterfaceDetail"/>
      </w:pPr>
      <w:r>
        <w:t>Type:</w:t>
      </w:r>
      <w:r>
        <w:tab/>
        <w:t>COOL</w:t>
      </w:r>
    </w:p>
    <w:p w14:paraId="55FA0D7E" w14:textId="77777777" w:rsidR="00E579E4" w:rsidRDefault="00E579E4" w:rsidP="00E579E4">
      <w:pPr>
        <w:pStyle w:val="InterfaceDetail"/>
      </w:pPr>
      <w:r>
        <w:t>Description:</w:t>
      </w:r>
      <w:r>
        <w:tab/>
        <w:t>The forward ECAL readout electronics will require chilled water or LCW cooling to maintain a safe operating temperature.</w:t>
      </w:r>
    </w:p>
    <w:p w14:paraId="7D0F690C" w14:textId="77777777" w:rsidR="00E579E4" w:rsidRDefault="00E579E4" w:rsidP="00E579E4">
      <w:pPr>
        <w:pStyle w:val="InterfaceDetail"/>
      </w:pPr>
      <w:r>
        <w:t>Provider:</w:t>
      </w:r>
      <w:r>
        <w:tab/>
        <w:t>Detector Infrastructure and Utilities Integration (6.03.01.09.04)</w:t>
      </w:r>
    </w:p>
    <w:p w14:paraId="6BCBFA6D" w14:textId="77777777" w:rsidR="00E579E4" w:rsidRPr="00E579E4" w:rsidRDefault="00E579E4" w:rsidP="00E579E4">
      <w:pPr>
        <w:pStyle w:val="InterfaceDetail"/>
      </w:pPr>
      <w:r>
        <w:t>Details:</w:t>
      </w:r>
      <w:r>
        <w:tab/>
      </w:r>
      <w:r w:rsidRPr="00E579E4">
        <w:rPr>
          <w:i/>
        </w:rPr>
        <w:t>See details in the Detector Infrastructure and Utilities Integration Interface Control Document.</w:t>
      </w:r>
    </w:p>
    <w:p w14:paraId="0CE63AC8" w14:textId="77777777" w:rsidR="00E579E4" w:rsidRPr="00E579E4" w:rsidRDefault="00E579E4" w:rsidP="00E579E4">
      <w:pPr>
        <w:pStyle w:val="InterfaceDetail"/>
      </w:pPr>
      <w:r w:rsidRPr="00E579E4">
        <w:t>Requirements:</w:t>
      </w:r>
      <w:r w:rsidRPr="00E579E4">
        <w:tab/>
        <w:t>P-DET-ECAL.3</w:t>
      </w:r>
    </w:p>
    <w:p w14:paraId="301CFF9A" w14:textId="77777777" w:rsidR="00E579E4" w:rsidRPr="00E579E4" w:rsidRDefault="00E579E4" w:rsidP="00E579E4">
      <w:pPr>
        <w:pStyle w:val="InterfaceDetail"/>
      </w:pPr>
      <w:r w:rsidRPr="00E579E4">
        <w:t>References:</w:t>
      </w:r>
      <w:r w:rsidRPr="00E579E4">
        <w:tab/>
      </w:r>
    </w:p>
    <w:p w14:paraId="135CBF4A" w14:textId="77777777" w:rsidR="00E579E4" w:rsidRDefault="00E579E4" w:rsidP="00E579E4">
      <w:pPr>
        <w:pStyle w:val="Heading1"/>
      </w:pPr>
      <w:bookmarkStart w:id="33" w:name="_Toc222583902"/>
      <w:r>
        <w:t>Electromagnetic Calorimetry Systems (DET-ECAL) to Solenoid Magnet (DET-MAG)</w:t>
      </w:r>
      <w:bookmarkEnd w:id="33"/>
    </w:p>
    <w:p w14:paraId="2E3BB594" w14:textId="77777777" w:rsidR="00E579E4" w:rsidRDefault="00E579E4" w:rsidP="00E579E4">
      <w:pPr>
        <w:pStyle w:val="InterfaceHeading2"/>
      </w:pPr>
      <w:r>
        <w:t>I-DET-INF-INT.012</w:t>
      </w:r>
      <w:r>
        <w:tab/>
        <w:t>Space Constraint</w:t>
      </w:r>
    </w:p>
    <w:p w14:paraId="14D74617" w14:textId="77777777" w:rsidR="00E579E4" w:rsidRDefault="00E579E4" w:rsidP="00E579E4">
      <w:pPr>
        <w:pStyle w:val="InterfaceDetail"/>
      </w:pPr>
      <w:r>
        <w:t>System 1:</w:t>
      </w:r>
      <w:r>
        <w:tab/>
        <w:t>Barrel EMCal Systems (6.03.01.04)</w:t>
      </w:r>
    </w:p>
    <w:p w14:paraId="5B64623D" w14:textId="77777777" w:rsidR="00E579E4" w:rsidRDefault="00E579E4" w:rsidP="00E579E4">
      <w:pPr>
        <w:pStyle w:val="InterfaceDetail"/>
      </w:pPr>
      <w:r>
        <w:t>System 2:</w:t>
      </w:r>
      <w:r>
        <w:tab/>
        <w:t>Solenoid Magnet (6.03.01.06)</w:t>
      </w:r>
    </w:p>
    <w:p w14:paraId="34B1E99A" w14:textId="77777777" w:rsidR="00E579E4" w:rsidRDefault="00E579E4" w:rsidP="00E579E4">
      <w:pPr>
        <w:pStyle w:val="InterfaceDetail"/>
      </w:pPr>
      <w:r>
        <w:t>Type:</w:t>
      </w:r>
      <w:r>
        <w:tab/>
        <w:t>SPACE</w:t>
      </w:r>
    </w:p>
    <w:p w14:paraId="32320A36" w14:textId="77777777" w:rsidR="00E579E4" w:rsidRDefault="00E579E4" w:rsidP="00E579E4">
      <w:pPr>
        <w:pStyle w:val="InterfaceDetail"/>
      </w:pPr>
      <w:r>
        <w:t>Description:</w:t>
      </w:r>
      <w:r>
        <w:tab/>
        <w:t>The exterior radius of the barrel ECAL (and its support system) is limited by the interior bore of the solenoid magnet. Modifications to either must be coordinated.</w:t>
      </w:r>
    </w:p>
    <w:p w14:paraId="5AED068D" w14:textId="77777777" w:rsidR="00E579E4" w:rsidRDefault="00E579E4" w:rsidP="00E579E4">
      <w:pPr>
        <w:pStyle w:val="InterfaceDetail"/>
      </w:pPr>
      <w:r>
        <w:t>Provider:</w:t>
      </w:r>
      <w:r>
        <w:tab/>
        <w:t>Detector Infrastructure and Utilities Integration (6.03.01.09.04)</w:t>
      </w:r>
    </w:p>
    <w:p w14:paraId="3D8F1999" w14:textId="77777777" w:rsidR="00E579E4" w:rsidRPr="00E579E4" w:rsidRDefault="00E579E4" w:rsidP="00E579E4">
      <w:pPr>
        <w:pStyle w:val="InterfaceDetail"/>
      </w:pPr>
      <w:r>
        <w:t>Details:</w:t>
      </w:r>
      <w:r>
        <w:tab/>
      </w:r>
      <w:r w:rsidRPr="00E579E4">
        <w:rPr>
          <w:i/>
        </w:rPr>
        <w:t>See details in the Detector Infrastructure and Utilities Integration Interface Control Document.</w:t>
      </w:r>
    </w:p>
    <w:p w14:paraId="679B76BC" w14:textId="77777777" w:rsidR="00E579E4" w:rsidRPr="00E579E4" w:rsidRDefault="00E579E4" w:rsidP="00E579E4">
      <w:pPr>
        <w:pStyle w:val="InterfaceDetail"/>
      </w:pPr>
      <w:r w:rsidRPr="00E579E4">
        <w:t>Requirements:</w:t>
      </w:r>
      <w:r w:rsidRPr="00E579E4">
        <w:tab/>
        <w:t>P-DET-ECAL.1, P-DET-MAG.1</w:t>
      </w:r>
    </w:p>
    <w:p w14:paraId="39EB1A4D" w14:textId="77777777" w:rsidR="00E579E4" w:rsidRPr="00E579E4" w:rsidRDefault="00E579E4" w:rsidP="00E579E4">
      <w:pPr>
        <w:pStyle w:val="InterfaceDetail"/>
      </w:pPr>
      <w:r w:rsidRPr="00E579E4">
        <w:t>References:</w:t>
      </w:r>
      <w:r w:rsidRPr="00E579E4">
        <w:tab/>
      </w:r>
    </w:p>
    <w:p w14:paraId="02AB7FF5" w14:textId="77777777" w:rsidR="00E579E4" w:rsidRDefault="00E579E4" w:rsidP="00E579E4">
      <w:pPr>
        <w:pStyle w:val="Heading1"/>
      </w:pPr>
      <w:bookmarkStart w:id="34" w:name="_Toc222583903"/>
      <w:r>
        <w:t>Electromagnetic Calorimetry Systems (DET-ECAL) to Barrel Particle ID Systems (DET-PID-BAR)</w:t>
      </w:r>
      <w:bookmarkEnd w:id="34"/>
    </w:p>
    <w:p w14:paraId="455E5A35" w14:textId="77777777" w:rsidR="00E579E4" w:rsidRDefault="00E579E4" w:rsidP="00E579E4">
      <w:pPr>
        <w:pStyle w:val="InterfaceHeading2"/>
      </w:pPr>
      <w:r>
        <w:t>I-DET-INF-BAR.003</w:t>
      </w:r>
      <w:r>
        <w:tab/>
        <w:t>Support Structure</w:t>
      </w:r>
    </w:p>
    <w:p w14:paraId="4C8B9FC9" w14:textId="77777777" w:rsidR="00E579E4" w:rsidRDefault="00E579E4" w:rsidP="00E579E4">
      <w:pPr>
        <w:pStyle w:val="InterfaceDetail"/>
      </w:pPr>
      <w:r>
        <w:t>System 1:</w:t>
      </w:r>
      <w:r>
        <w:tab/>
        <w:t>Barrel EMCal Systems (6.03.01.04)</w:t>
      </w:r>
    </w:p>
    <w:p w14:paraId="29211E28" w14:textId="77777777" w:rsidR="00E579E4" w:rsidRDefault="00E579E4" w:rsidP="00E579E4">
      <w:pPr>
        <w:pStyle w:val="InterfaceDetail"/>
      </w:pPr>
      <w:r>
        <w:t>System 2:</w:t>
      </w:r>
      <w:r>
        <w:tab/>
        <w:t>Barrel DIRC Particle ID Systems (6.03.01.03)</w:t>
      </w:r>
    </w:p>
    <w:p w14:paraId="5AE84E2D" w14:textId="77777777" w:rsidR="00E579E4" w:rsidRDefault="00E579E4" w:rsidP="00E579E4">
      <w:pPr>
        <w:pStyle w:val="InterfaceDetail"/>
      </w:pPr>
      <w:r>
        <w:t>Type:</w:t>
      </w:r>
      <w:r>
        <w:tab/>
        <w:t>STRUCT</w:t>
      </w:r>
    </w:p>
    <w:p w14:paraId="76D343FA" w14:textId="77777777" w:rsidR="00E579E4" w:rsidRDefault="00E579E4" w:rsidP="00E579E4">
      <w:pPr>
        <w:pStyle w:val="InterfaceDetail"/>
      </w:pPr>
      <w:r>
        <w:t>Description:</w:t>
      </w:r>
      <w:r>
        <w:tab/>
        <w:t>The DIRC bar boxes will be supported by the global support tube inside the barrel Electromagnetic Calorimeter, that allows the boxes to be extracted using a system of rollers.</w:t>
      </w:r>
    </w:p>
    <w:p w14:paraId="3924A7CB" w14:textId="77777777" w:rsidR="00E579E4" w:rsidRDefault="00E579E4" w:rsidP="00E579E4">
      <w:pPr>
        <w:pStyle w:val="InterfaceDetail"/>
      </w:pPr>
      <w:r>
        <w:t>Provider:</w:t>
      </w:r>
      <w:r>
        <w:tab/>
        <w:t>Barrel Detector Structures (6.03.01.09.01)</w:t>
      </w:r>
    </w:p>
    <w:p w14:paraId="51F02200" w14:textId="77777777" w:rsidR="00E579E4" w:rsidRPr="00E579E4" w:rsidRDefault="00E579E4" w:rsidP="00E579E4">
      <w:pPr>
        <w:pStyle w:val="InterfaceDetail"/>
      </w:pPr>
      <w:r>
        <w:t>Details:</w:t>
      </w:r>
      <w:r>
        <w:tab/>
      </w:r>
      <w:r w:rsidRPr="00E579E4">
        <w:rPr>
          <w:i/>
        </w:rPr>
        <w:t>See details in the Barrel Detector Structures Interface Control Document.</w:t>
      </w:r>
    </w:p>
    <w:p w14:paraId="572DB426" w14:textId="77777777" w:rsidR="00E579E4" w:rsidRPr="00E579E4" w:rsidRDefault="00E579E4" w:rsidP="00E579E4">
      <w:pPr>
        <w:pStyle w:val="InterfaceDetail"/>
      </w:pPr>
      <w:r w:rsidRPr="00E579E4">
        <w:t>Requirements:</w:t>
      </w:r>
      <w:r w:rsidRPr="00E579E4">
        <w:tab/>
        <w:t>P-DET-ECAL.1, P-DET-ECAL.2, P-DET-PID.4, P-DET-PID.5</w:t>
      </w:r>
    </w:p>
    <w:p w14:paraId="310A9EEE" w14:textId="77777777" w:rsidR="00E579E4" w:rsidRPr="00E579E4" w:rsidRDefault="00E579E4" w:rsidP="00E579E4">
      <w:pPr>
        <w:pStyle w:val="InterfaceDetail"/>
      </w:pPr>
      <w:r w:rsidRPr="00E579E4">
        <w:t>References:</w:t>
      </w:r>
      <w:r w:rsidRPr="00E579E4">
        <w:tab/>
      </w:r>
    </w:p>
    <w:p w14:paraId="67669380" w14:textId="77777777" w:rsidR="00E579E4" w:rsidRDefault="00E579E4" w:rsidP="00E579E4">
      <w:pPr>
        <w:pStyle w:val="InterfaceHeading2"/>
      </w:pPr>
      <w:r>
        <w:t>I-DET-INF-BAR.005</w:t>
      </w:r>
      <w:r>
        <w:tab/>
        <w:t>Weight Transfer</w:t>
      </w:r>
    </w:p>
    <w:p w14:paraId="4ED1E4B5" w14:textId="77777777" w:rsidR="00E579E4" w:rsidRDefault="00E579E4" w:rsidP="00E579E4">
      <w:pPr>
        <w:pStyle w:val="InterfaceDetail"/>
      </w:pPr>
      <w:r>
        <w:t>System 1:</w:t>
      </w:r>
      <w:r>
        <w:tab/>
        <w:t>Backward EMCal Systems (6.03.01.04)</w:t>
      </w:r>
    </w:p>
    <w:p w14:paraId="5BF88F4D" w14:textId="77777777" w:rsidR="00E579E4" w:rsidRDefault="00E579E4" w:rsidP="00E579E4">
      <w:pPr>
        <w:pStyle w:val="InterfaceDetail"/>
      </w:pPr>
      <w:r>
        <w:t>System 2:</w:t>
      </w:r>
      <w:r>
        <w:tab/>
        <w:t>Barrel DIRC Particle ID Systems (6.03.01.03)</w:t>
      </w:r>
    </w:p>
    <w:p w14:paraId="7F49439F" w14:textId="77777777" w:rsidR="00E579E4" w:rsidRDefault="00E579E4" w:rsidP="00E579E4">
      <w:pPr>
        <w:pStyle w:val="InterfaceDetail"/>
      </w:pPr>
      <w:r>
        <w:t>Type:</w:t>
      </w:r>
      <w:r>
        <w:tab/>
        <w:t>STRUCT</w:t>
      </w:r>
    </w:p>
    <w:p w14:paraId="73B37F0C" w14:textId="77777777" w:rsidR="00E579E4" w:rsidRDefault="00E579E4" w:rsidP="00E579E4">
      <w:pPr>
        <w:pStyle w:val="InterfaceDetail"/>
      </w:pPr>
      <w:r>
        <w:t>Description:</w:t>
      </w:r>
      <w:r>
        <w:tab/>
        <w:t>The weight of the backward ECAL will be transferred to the global support tube and must be accommodated by all subsequent support systems.</w:t>
      </w:r>
    </w:p>
    <w:p w14:paraId="3D0F54FF" w14:textId="77777777" w:rsidR="00E579E4" w:rsidRDefault="00E579E4" w:rsidP="00E579E4">
      <w:pPr>
        <w:pStyle w:val="InterfaceDetail"/>
      </w:pPr>
      <w:r>
        <w:t>Provider:</w:t>
      </w:r>
      <w:r>
        <w:tab/>
        <w:t>Barrel Detector Structures (6.03.01.09.01)</w:t>
      </w:r>
    </w:p>
    <w:p w14:paraId="7138E0E4" w14:textId="77777777" w:rsidR="00E579E4" w:rsidRPr="00E579E4" w:rsidRDefault="00E579E4" w:rsidP="00E579E4">
      <w:pPr>
        <w:pStyle w:val="InterfaceDetail"/>
      </w:pPr>
      <w:r>
        <w:t>Details:</w:t>
      </w:r>
      <w:r>
        <w:tab/>
      </w:r>
      <w:r w:rsidRPr="00E579E4">
        <w:rPr>
          <w:i/>
        </w:rPr>
        <w:t>See details in the Barrel Detector Structures Interface Control Document.</w:t>
      </w:r>
    </w:p>
    <w:p w14:paraId="7F2D1D21" w14:textId="77777777" w:rsidR="00E579E4" w:rsidRPr="00E579E4" w:rsidRDefault="00E579E4" w:rsidP="00E579E4">
      <w:pPr>
        <w:pStyle w:val="InterfaceDetail"/>
      </w:pPr>
      <w:r w:rsidRPr="00E579E4">
        <w:t>Requirements:</w:t>
      </w:r>
      <w:r w:rsidRPr="00E579E4">
        <w:tab/>
        <w:t>P-DET-ECAL.2, P-DET-HCAL.2</w:t>
      </w:r>
    </w:p>
    <w:p w14:paraId="659F0107" w14:textId="77777777" w:rsidR="00E579E4" w:rsidRPr="00E579E4" w:rsidRDefault="00E579E4" w:rsidP="00E579E4">
      <w:pPr>
        <w:pStyle w:val="InterfaceDetail"/>
      </w:pPr>
      <w:r w:rsidRPr="00E579E4">
        <w:t>References:</w:t>
      </w:r>
      <w:r w:rsidRPr="00E579E4">
        <w:tab/>
      </w:r>
    </w:p>
    <w:p w14:paraId="6DCC6D9F" w14:textId="77777777" w:rsidR="00E579E4" w:rsidRDefault="00E579E4" w:rsidP="00E579E4">
      <w:pPr>
        <w:pStyle w:val="InterfaceHeading2"/>
      </w:pPr>
      <w:r>
        <w:t>I-DET-INF-BAR.006</w:t>
      </w:r>
      <w:r>
        <w:tab/>
        <w:t>EMCal Support System</w:t>
      </w:r>
    </w:p>
    <w:p w14:paraId="607AF888" w14:textId="77777777" w:rsidR="00E579E4" w:rsidRDefault="00E579E4" w:rsidP="00E579E4">
      <w:pPr>
        <w:pStyle w:val="InterfaceDetail"/>
      </w:pPr>
      <w:r>
        <w:t>System 1:</w:t>
      </w:r>
      <w:r>
        <w:tab/>
        <w:t>Backward EMCal Systems (6.03.01.04)</w:t>
      </w:r>
    </w:p>
    <w:p w14:paraId="7A132114" w14:textId="77777777" w:rsidR="00E579E4" w:rsidRDefault="00E579E4" w:rsidP="00E579E4">
      <w:pPr>
        <w:pStyle w:val="InterfaceDetail"/>
      </w:pPr>
      <w:r>
        <w:t>System 2:</w:t>
      </w:r>
      <w:r>
        <w:tab/>
        <w:t>Barrel DIRC Particle ID Systems (6.03.01.03)</w:t>
      </w:r>
    </w:p>
    <w:p w14:paraId="63842372" w14:textId="77777777" w:rsidR="00E579E4" w:rsidRDefault="00E579E4" w:rsidP="00E579E4">
      <w:pPr>
        <w:pStyle w:val="InterfaceDetail"/>
      </w:pPr>
      <w:r>
        <w:t>Type:</w:t>
      </w:r>
      <w:r>
        <w:tab/>
        <w:t>STRUCT</w:t>
      </w:r>
    </w:p>
    <w:p w14:paraId="358AEBD4" w14:textId="77777777" w:rsidR="00E579E4" w:rsidRDefault="00E579E4" w:rsidP="00E579E4">
      <w:pPr>
        <w:pStyle w:val="InterfaceDetail"/>
      </w:pPr>
      <w:r>
        <w:t>Description:</w:t>
      </w:r>
      <w:r>
        <w:tab/>
        <w:t>The global support tube will provide support for the backward electromagnetic calorimeter.</w:t>
      </w:r>
    </w:p>
    <w:p w14:paraId="6381C394" w14:textId="77777777" w:rsidR="00E579E4" w:rsidRDefault="00E579E4" w:rsidP="00E579E4">
      <w:pPr>
        <w:pStyle w:val="InterfaceDetail"/>
      </w:pPr>
      <w:r>
        <w:t>Provider:</w:t>
      </w:r>
      <w:r>
        <w:tab/>
        <w:t>Barrel Detector Structures (6.03.01.09.01)</w:t>
      </w:r>
    </w:p>
    <w:p w14:paraId="70A05A02" w14:textId="77777777" w:rsidR="00E579E4" w:rsidRPr="00E579E4" w:rsidRDefault="00E579E4" w:rsidP="00E579E4">
      <w:pPr>
        <w:pStyle w:val="InterfaceDetail"/>
      </w:pPr>
      <w:r>
        <w:t>Details:</w:t>
      </w:r>
      <w:r>
        <w:tab/>
      </w:r>
      <w:r w:rsidRPr="00E579E4">
        <w:rPr>
          <w:i/>
        </w:rPr>
        <w:t>See details in the Barrel Detector Structures Interface Control Document.</w:t>
      </w:r>
    </w:p>
    <w:p w14:paraId="5C331E66" w14:textId="77777777" w:rsidR="00E579E4" w:rsidRPr="00E579E4" w:rsidRDefault="00E579E4" w:rsidP="00E579E4">
      <w:pPr>
        <w:pStyle w:val="InterfaceDetail"/>
      </w:pPr>
      <w:r w:rsidRPr="00E579E4">
        <w:t>Requirements:</w:t>
      </w:r>
      <w:r w:rsidRPr="00E579E4">
        <w:tab/>
        <w:t>P-DET-ECAL.2, P-DET-PID.4</w:t>
      </w:r>
    </w:p>
    <w:p w14:paraId="281D43F0" w14:textId="77777777" w:rsidR="00E579E4" w:rsidRPr="00E579E4" w:rsidRDefault="00E579E4" w:rsidP="00E579E4">
      <w:pPr>
        <w:pStyle w:val="InterfaceDetail"/>
      </w:pPr>
      <w:r w:rsidRPr="00E579E4">
        <w:t>References:</w:t>
      </w:r>
      <w:r w:rsidRPr="00E579E4">
        <w:tab/>
      </w:r>
    </w:p>
    <w:p w14:paraId="675C2069" w14:textId="77777777" w:rsidR="00E579E4" w:rsidRDefault="00E579E4" w:rsidP="00E579E4">
      <w:pPr>
        <w:pStyle w:val="InterfaceHeading2"/>
      </w:pPr>
      <w:r>
        <w:t>I-DET-INF-INT.013</w:t>
      </w:r>
      <w:r>
        <w:tab/>
        <w:t>Space Constraint</w:t>
      </w:r>
    </w:p>
    <w:p w14:paraId="40E970B7" w14:textId="77777777" w:rsidR="00E579E4" w:rsidRDefault="00E579E4" w:rsidP="00E579E4">
      <w:pPr>
        <w:pStyle w:val="InterfaceDetail"/>
      </w:pPr>
      <w:r>
        <w:t>System 1:</w:t>
      </w:r>
      <w:r>
        <w:tab/>
        <w:t>Barrel EMCal Systems (6.03.01.04)</w:t>
      </w:r>
    </w:p>
    <w:p w14:paraId="51260453" w14:textId="77777777" w:rsidR="00E579E4" w:rsidRDefault="00E579E4" w:rsidP="00E579E4">
      <w:pPr>
        <w:pStyle w:val="InterfaceDetail"/>
      </w:pPr>
      <w:r>
        <w:t>System 2:</w:t>
      </w:r>
      <w:r>
        <w:tab/>
        <w:t>Barrel DIRC Particle ID Systems (6.03.01.03)</w:t>
      </w:r>
    </w:p>
    <w:p w14:paraId="7816CA2B" w14:textId="77777777" w:rsidR="00E579E4" w:rsidRDefault="00E579E4" w:rsidP="00E579E4">
      <w:pPr>
        <w:pStyle w:val="InterfaceDetail"/>
      </w:pPr>
      <w:r>
        <w:t>Type:</w:t>
      </w:r>
      <w:r>
        <w:tab/>
        <w:t>SPACE</w:t>
      </w:r>
    </w:p>
    <w:p w14:paraId="66688926" w14:textId="77777777" w:rsidR="00E579E4" w:rsidRDefault="00E579E4" w:rsidP="00E579E4">
      <w:pPr>
        <w:pStyle w:val="InterfaceDetail"/>
      </w:pPr>
      <w:r>
        <w:t>Description:</w:t>
      </w:r>
      <w:r>
        <w:tab/>
        <w:t>The backward position and shape of the barrel EMCAL is limited by the size and shape of the DIRC readout supports. Changes to the size or position of either must be coordinated with the other.</w:t>
      </w:r>
    </w:p>
    <w:p w14:paraId="7F82C72D" w14:textId="77777777" w:rsidR="00E579E4" w:rsidRDefault="00E579E4" w:rsidP="00E579E4">
      <w:pPr>
        <w:pStyle w:val="InterfaceDetail"/>
      </w:pPr>
      <w:r>
        <w:t>Provider:</w:t>
      </w:r>
      <w:r>
        <w:tab/>
        <w:t>Detector Infrastructure and Utilities Integration (6.03.01.09.04)</w:t>
      </w:r>
    </w:p>
    <w:p w14:paraId="7BC33F8D" w14:textId="77777777" w:rsidR="00E579E4" w:rsidRPr="00E579E4" w:rsidRDefault="00E579E4" w:rsidP="00E579E4">
      <w:pPr>
        <w:pStyle w:val="InterfaceDetail"/>
      </w:pPr>
      <w:r>
        <w:t>Details:</w:t>
      </w:r>
      <w:r>
        <w:tab/>
      </w:r>
      <w:r w:rsidRPr="00E579E4">
        <w:rPr>
          <w:i/>
        </w:rPr>
        <w:t>See details in the Detector Infrastructure and Utilities Integration Interface Control Document.</w:t>
      </w:r>
    </w:p>
    <w:p w14:paraId="5A4CBA83" w14:textId="77777777" w:rsidR="00E579E4" w:rsidRPr="00E579E4" w:rsidRDefault="00E579E4" w:rsidP="00E579E4">
      <w:pPr>
        <w:pStyle w:val="InterfaceDetail"/>
      </w:pPr>
      <w:r w:rsidRPr="00E579E4">
        <w:t>Requirements:</w:t>
      </w:r>
      <w:r w:rsidRPr="00E579E4">
        <w:tab/>
        <w:t>P-DET-ECAL.1, P-DET-PID.5</w:t>
      </w:r>
    </w:p>
    <w:p w14:paraId="1D2E7EEF" w14:textId="77777777" w:rsidR="00E579E4" w:rsidRPr="00E579E4" w:rsidRDefault="00E579E4" w:rsidP="00E579E4">
      <w:pPr>
        <w:pStyle w:val="InterfaceDetail"/>
      </w:pPr>
      <w:r w:rsidRPr="00E579E4">
        <w:t>References:</w:t>
      </w:r>
      <w:r w:rsidRPr="00E579E4">
        <w:tab/>
      </w:r>
    </w:p>
    <w:p w14:paraId="6DE59CFF" w14:textId="77777777" w:rsidR="00E579E4" w:rsidRDefault="00E579E4" w:rsidP="00E579E4">
      <w:pPr>
        <w:pStyle w:val="InterfaceHeading2"/>
      </w:pPr>
      <w:r>
        <w:t>I-DET-INF-INT.014</w:t>
      </w:r>
      <w:r>
        <w:tab/>
        <w:t>Space Constraint</w:t>
      </w:r>
    </w:p>
    <w:p w14:paraId="45176845" w14:textId="77777777" w:rsidR="00E579E4" w:rsidRDefault="00E579E4" w:rsidP="00E579E4">
      <w:pPr>
        <w:pStyle w:val="InterfaceDetail"/>
      </w:pPr>
      <w:r>
        <w:t>System 1:</w:t>
      </w:r>
      <w:r>
        <w:tab/>
        <w:t>Barrel EMCal Systems (6.03.01.04)</w:t>
      </w:r>
    </w:p>
    <w:p w14:paraId="003B6C9C" w14:textId="77777777" w:rsidR="00E579E4" w:rsidRDefault="00E579E4" w:rsidP="00E579E4">
      <w:pPr>
        <w:pStyle w:val="InterfaceDetail"/>
      </w:pPr>
      <w:r>
        <w:t>System 2:</w:t>
      </w:r>
      <w:r>
        <w:tab/>
        <w:t>Barrel DIRC Particle ID Systems (6.03.01.03)</w:t>
      </w:r>
    </w:p>
    <w:p w14:paraId="705C1813" w14:textId="77777777" w:rsidR="00E579E4" w:rsidRDefault="00E579E4" w:rsidP="00E579E4">
      <w:pPr>
        <w:pStyle w:val="InterfaceDetail"/>
      </w:pPr>
      <w:r>
        <w:t>Type:</w:t>
      </w:r>
      <w:r>
        <w:tab/>
        <w:t>SPACE</w:t>
      </w:r>
    </w:p>
    <w:p w14:paraId="06BEE3B1" w14:textId="77777777" w:rsidR="00E579E4" w:rsidRDefault="00E579E4" w:rsidP="00E579E4">
      <w:pPr>
        <w:pStyle w:val="InterfaceDetail"/>
      </w:pPr>
      <w:r>
        <w:t>Description:</w:t>
      </w:r>
      <w:r>
        <w:tab/>
        <w:t>The maximum size of the DIRC is limited to the interior bore of the barrel ECAL (and its support structures). Modifications to either must be coordinated.</w:t>
      </w:r>
    </w:p>
    <w:p w14:paraId="6312400C" w14:textId="77777777" w:rsidR="00E579E4" w:rsidRDefault="00E579E4" w:rsidP="00E579E4">
      <w:pPr>
        <w:pStyle w:val="InterfaceDetail"/>
      </w:pPr>
      <w:r>
        <w:t>Provider:</w:t>
      </w:r>
      <w:r>
        <w:tab/>
        <w:t>Detector Infrastructure and Utilities Integration (6.03.01.09.04)</w:t>
      </w:r>
    </w:p>
    <w:p w14:paraId="58F500D3" w14:textId="77777777" w:rsidR="00E579E4" w:rsidRPr="00E579E4" w:rsidRDefault="00E579E4" w:rsidP="00E579E4">
      <w:pPr>
        <w:pStyle w:val="InterfaceDetail"/>
      </w:pPr>
      <w:r>
        <w:t>Details:</w:t>
      </w:r>
      <w:r>
        <w:tab/>
      </w:r>
      <w:r w:rsidRPr="00E579E4">
        <w:rPr>
          <w:i/>
        </w:rPr>
        <w:t>See details in the Detector Infrastructure and Utilities Integration Interface Control Document.</w:t>
      </w:r>
    </w:p>
    <w:p w14:paraId="517F1CE3" w14:textId="77777777" w:rsidR="00E579E4" w:rsidRPr="00E579E4" w:rsidRDefault="00E579E4" w:rsidP="00E579E4">
      <w:pPr>
        <w:pStyle w:val="InterfaceDetail"/>
      </w:pPr>
      <w:r w:rsidRPr="00E579E4">
        <w:t>Requirements:</w:t>
      </w:r>
      <w:r w:rsidRPr="00E579E4">
        <w:tab/>
        <w:t>P-DET-ECAL.1, P-DET-PID.5</w:t>
      </w:r>
    </w:p>
    <w:p w14:paraId="2A5DCF0F" w14:textId="77777777" w:rsidR="00E579E4" w:rsidRPr="00E579E4" w:rsidRDefault="00E579E4" w:rsidP="00E579E4">
      <w:pPr>
        <w:pStyle w:val="InterfaceDetail"/>
      </w:pPr>
      <w:r w:rsidRPr="00E579E4">
        <w:t>References:</w:t>
      </w:r>
      <w:r w:rsidRPr="00E579E4">
        <w:tab/>
      </w:r>
    </w:p>
    <w:p w14:paraId="21631FF9" w14:textId="77777777" w:rsidR="00E579E4" w:rsidRDefault="00E579E4" w:rsidP="00E579E4">
      <w:pPr>
        <w:pStyle w:val="InterfaceHeading2"/>
      </w:pPr>
      <w:r>
        <w:t>I-DET-INF-INT.017</w:t>
      </w:r>
      <w:r>
        <w:tab/>
        <w:t>Space Constraint</w:t>
      </w:r>
    </w:p>
    <w:p w14:paraId="72EADDCC" w14:textId="77777777" w:rsidR="00E579E4" w:rsidRDefault="00E579E4" w:rsidP="00E579E4">
      <w:pPr>
        <w:pStyle w:val="InterfaceDetail"/>
      </w:pPr>
      <w:r>
        <w:t>System 1:</w:t>
      </w:r>
      <w:r>
        <w:tab/>
        <w:t>Backward EMCal Systems (6.03.01.04)</w:t>
      </w:r>
    </w:p>
    <w:p w14:paraId="737CE591" w14:textId="77777777" w:rsidR="00E579E4" w:rsidRDefault="00E579E4" w:rsidP="00E579E4">
      <w:pPr>
        <w:pStyle w:val="InterfaceDetail"/>
      </w:pPr>
      <w:r>
        <w:t>System 2:</w:t>
      </w:r>
      <w:r>
        <w:tab/>
        <w:t>Barrel DIRC Particle ID Systems (6.03.01.03)</w:t>
      </w:r>
    </w:p>
    <w:p w14:paraId="5952A209" w14:textId="77777777" w:rsidR="00E579E4" w:rsidRDefault="00E579E4" w:rsidP="00E579E4">
      <w:pPr>
        <w:pStyle w:val="InterfaceDetail"/>
      </w:pPr>
      <w:r>
        <w:t>Type:</w:t>
      </w:r>
      <w:r>
        <w:tab/>
        <w:t>SPACE</w:t>
      </w:r>
    </w:p>
    <w:p w14:paraId="5B1E4D1A" w14:textId="77777777" w:rsidR="00E579E4" w:rsidRDefault="00E579E4" w:rsidP="00E579E4">
      <w:pPr>
        <w:pStyle w:val="InterfaceDetail"/>
      </w:pPr>
      <w:r>
        <w:t>Description:</w:t>
      </w:r>
      <w:r>
        <w:tab/>
        <w:t>The maximum backward location for the DIRC is limited by the position of the backward endcap support structure and the adjacent cabling pathway that provides services to the interior detectors. Modifications to either must be coordinated.</w:t>
      </w:r>
    </w:p>
    <w:p w14:paraId="4AB1889A" w14:textId="77777777" w:rsidR="00E579E4" w:rsidRDefault="00E579E4" w:rsidP="00E579E4">
      <w:pPr>
        <w:pStyle w:val="InterfaceDetail"/>
      </w:pPr>
      <w:r>
        <w:t>Provider:</w:t>
      </w:r>
      <w:r>
        <w:tab/>
        <w:t>Detector Infrastructure and Utilities Integration (6.03.01.09.04)</w:t>
      </w:r>
    </w:p>
    <w:p w14:paraId="40CDB7F0" w14:textId="77777777" w:rsidR="00E579E4" w:rsidRPr="00E579E4" w:rsidRDefault="00E579E4" w:rsidP="00E579E4">
      <w:pPr>
        <w:pStyle w:val="InterfaceDetail"/>
      </w:pPr>
      <w:r>
        <w:t>Details:</w:t>
      </w:r>
      <w:r>
        <w:tab/>
      </w:r>
      <w:r w:rsidRPr="00E579E4">
        <w:rPr>
          <w:i/>
        </w:rPr>
        <w:t>See details in the Detector Infrastructure and Utilities Integration Interface Control Document.</w:t>
      </w:r>
    </w:p>
    <w:p w14:paraId="057819D5" w14:textId="77777777" w:rsidR="00E579E4" w:rsidRPr="00E579E4" w:rsidRDefault="00E579E4" w:rsidP="00E579E4">
      <w:pPr>
        <w:pStyle w:val="InterfaceDetail"/>
      </w:pPr>
      <w:r w:rsidRPr="00E579E4">
        <w:t>Requirements:</w:t>
      </w:r>
      <w:r w:rsidRPr="00E579E4">
        <w:tab/>
        <w:t>P-DET-ECAL.1, P-DET-PID.5</w:t>
      </w:r>
    </w:p>
    <w:p w14:paraId="34AC2059" w14:textId="77777777" w:rsidR="00E579E4" w:rsidRPr="00E579E4" w:rsidRDefault="00E579E4" w:rsidP="00E579E4">
      <w:pPr>
        <w:pStyle w:val="InterfaceDetail"/>
      </w:pPr>
      <w:r w:rsidRPr="00E579E4">
        <w:t>References:</w:t>
      </w:r>
      <w:r w:rsidRPr="00E579E4">
        <w:tab/>
      </w:r>
    </w:p>
    <w:p w14:paraId="21CD2414" w14:textId="77777777" w:rsidR="00E579E4" w:rsidRDefault="00E579E4" w:rsidP="00E579E4">
      <w:pPr>
        <w:pStyle w:val="InterfaceHeading2"/>
      </w:pPr>
      <w:r>
        <w:t>I-DET-INF-INT.018</w:t>
      </w:r>
      <w:r>
        <w:tab/>
        <w:t>Space Constraint</w:t>
      </w:r>
    </w:p>
    <w:p w14:paraId="1F35E9F4" w14:textId="77777777" w:rsidR="00E579E4" w:rsidRDefault="00E579E4" w:rsidP="00E579E4">
      <w:pPr>
        <w:pStyle w:val="InterfaceDetail"/>
      </w:pPr>
      <w:r>
        <w:t>System 1:</w:t>
      </w:r>
      <w:r>
        <w:tab/>
        <w:t>Backward EMCal Systems (6.03.01.04)</w:t>
      </w:r>
    </w:p>
    <w:p w14:paraId="75AC446C" w14:textId="77777777" w:rsidR="00E579E4" w:rsidRDefault="00E579E4" w:rsidP="00E579E4">
      <w:pPr>
        <w:pStyle w:val="InterfaceDetail"/>
      </w:pPr>
      <w:r>
        <w:t>System 2:</w:t>
      </w:r>
      <w:r>
        <w:tab/>
        <w:t>Barrel DIRC Particle ID Systems (6.03.01.03)</w:t>
      </w:r>
    </w:p>
    <w:p w14:paraId="1924060E" w14:textId="77777777" w:rsidR="00E579E4" w:rsidRDefault="00E579E4" w:rsidP="00E579E4">
      <w:pPr>
        <w:pStyle w:val="InterfaceDetail"/>
      </w:pPr>
      <w:r>
        <w:t>Type:</w:t>
      </w:r>
      <w:r>
        <w:tab/>
        <w:t>SPACE</w:t>
      </w:r>
    </w:p>
    <w:p w14:paraId="0A85CFB4" w14:textId="77777777" w:rsidR="00E579E4" w:rsidRDefault="00E579E4" w:rsidP="00E579E4">
      <w:pPr>
        <w:pStyle w:val="InterfaceDetail"/>
      </w:pPr>
      <w:r>
        <w:t>Description:</w:t>
      </w:r>
      <w:r>
        <w:tab/>
        <w:t>The exterior radius of the backward ECAL is limited by the interior bore of the global support tube and the space needed for all the services needed by the interior detectors. Modifications to either must be coordinated.</w:t>
      </w:r>
    </w:p>
    <w:p w14:paraId="5BB145EC" w14:textId="77777777" w:rsidR="00E579E4" w:rsidRDefault="00E579E4" w:rsidP="00E579E4">
      <w:pPr>
        <w:pStyle w:val="InterfaceDetail"/>
      </w:pPr>
      <w:r>
        <w:t>Provider:</w:t>
      </w:r>
      <w:r>
        <w:tab/>
        <w:t>Detector Infrastructure and Utilities Integration (6.03.01.09.04)</w:t>
      </w:r>
    </w:p>
    <w:p w14:paraId="371A7192" w14:textId="77777777" w:rsidR="00E579E4" w:rsidRPr="00E579E4" w:rsidRDefault="00E579E4" w:rsidP="00E579E4">
      <w:pPr>
        <w:pStyle w:val="InterfaceDetail"/>
      </w:pPr>
      <w:r>
        <w:t>Details:</w:t>
      </w:r>
      <w:r>
        <w:tab/>
      </w:r>
      <w:r w:rsidRPr="00E579E4">
        <w:rPr>
          <w:i/>
        </w:rPr>
        <w:t>See details in the Detector Infrastructure and Utilities Integration Interface Control Document.</w:t>
      </w:r>
    </w:p>
    <w:p w14:paraId="34CEC8F9" w14:textId="77777777" w:rsidR="00E579E4" w:rsidRPr="00E579E4" w:rsidRDefault="00E579E4" w:rsidP="00E579E4">
      <w:pPr>
        <w:pStyle w:val="InterfaceDetail"/>
      </w:pPr>
      <w:r w:rsidRPr="00E579E4">
        <w:t>Requirements:</w:t>
      </w:r>
      <w:r w:rsidRPr="00E579E4">
        <w:tab/>
        <w:t>P-DET-ECAL.1, P-DET-PID.5</w:t>
      </w:r>
    </w:p>
    <w:p w14:paraId="46F51AC1" w14:textId="77777777" w:rsidR="00E579E4" w:rsidRPr="00E579E4" w:rsidRDefault="00E579E4" w:rsidP="00E579E4">
      <w:pPr>
        <w:pStyle w:val="InterfaceDetail"/>
      </w:pPr>
      <w:r w:rsidRPr="00E579E4">
        <w:t>References:</w:t>
      </w:r>
      <w:r w:rsidRPr="00E579E4">
        <w:tab/>
      </w:r>
    </w:p>
    <w:p w14:paraId="58313451" w14:textId="77777777" w:rsidR="00E579E4" w:rsidRDefault="00E579E4" w:rsidP="00E579E4">
      <w:pPr>
        <w:pStyle w:val="Heading1"/>
      </w:pPr>
      <w:bookmarkStart w:id="35" w:name="_Toc222583904"/>
      <w:r>
        <w:t>Electromagnetic Calorimetry Systems (DET-ECAL) to Backward Particle ID Systems (DET-PID-BCK)</w:t>
      </w:r>
      <w:bookmarkEnd w:id="35"/>
    </w:p>
    <w:p w14:paraId="4B83D53C" w14:textId="77777777" w:rsidR="00E579E4" w:rsidRDefault="00E579E4" w:rsidP="00E579E4">
      <w:pPr>
        <w:pStyle w:val="InterfaceHeading2"/>
      </w:pPr>
      <w:r>
        <w:t>I-DET-INF-INT.019</w:t>
      </w:r>
      <w:r>
        <w:tab/>
        <w:t>Heat Mitigation</w:t>
      </w:r>
    </w:p>
    <w:p w14:paraId="3A0693C9" w14:textId="77777777" w:rsidR="00E579E4" w:rsidRDefault="00E579E4" w:rsidP="00E579E4">
      <w:pPr>
        <w:pStyle w:val="InterfaceDetail"/>
      </w:pPr>
      <w:r>
        <w:t>System 1:</w:t>
      </w:r>
      <w:r>
        <w:tab/>
        <w:t>Backward EMCal Systems (6.03.01.04)</w:t>
      </w:r>
    </w:p>
    <w:p w14:paraId="6DE633A6" w14:textId="77777777" w:rsidR="00E579E4" w:rsidRDefault="00E579E4" w:rsidP="00E579E4">
      <w:pPr>
        <w:pStyle w:val="InterfaceDetail"/>
      </w:pPr>
      <w:r>
        <w:t>System 2:</w:t>
      </w:r>
      <w:r>
        <w:tab/>
        <w:t>Backward Particle ID Systems (6.03.01.03)</w:t>
      </w:r>
    </w:p>
    <w:p w14:paraId="5E405DBC" w14:textId="77777777" w:rsidR="00E579E4" w:rsidRDefault="00E579E4" w:rsidP="00E579E4">
      <w:pPr>
        <w:pStyle w:val="InterfaceDetail"/>
      </w:pPr>
      <w:r>
        <w:t>Type:</w:t>
      </w:r>
      <w:r>
        <w:tab/>
        <w:t>ENV</w:t>
      </w:r>
    </w:p>
    <w:p w14:paraId="7B25BFD2" w14:textId="77777777" w:rsidR="00E579E4" w:rsidRDefault="00E579E4" w:rsidP="00E579E4">
      <w:pPr>
        <w:pStyle w:val="InterfaceDetail"/>
      </w:pPr>
      <w:r>
        <w:t>Description:</w:t>
      </w:r>
      <w:r>
        <w:tab/>
        <w:t>The backward ECAL must mitigated the heat generated by the backward RICH detector (pfRICH)</w:t>
      </w:r>
    </w:p>
    <w:p w14:paraId="46D3D9D2" w14:textId="77777777" w:rsidR="00E579E4" w:rsidRDefault="00E579E4" w:rsidP="00E579E4">
      <w:pPr>
        <w:pStyle w:val="InterfaceDetail"/>
      </w:pPr>
      <w:r>
        <w:t>Provider:</w:t>
      </w:r>
      <w:r>
        <w:tab/>
        <w:t>Detector Infrastructure and Utilities Integration (6.03.01.09.04)</w:t>
      </w:r>
    </w:p>
    <w:p w14:paraId="7535C971" w14:textId="77777777" w:rsidR="00E579E4" w:rsidRPr="00E579E4" w:rsidRDefault="00E579E4" w:rsidP="00E579E4">
      <w:pPr>
        <w:pStyle w:val="InterfaceDetail"/>
      </w:pPr>
      <w:r>
        <w:t>Details:</w:t>
      </w:r>
      <w:r>
        <w:tab/>
      </w:r>
      <w:r w:rsidRPr="00E579E4">
        <w:rPr>
          <w:i/>
        </w:rPr>
        <w:t>See details in the Detector Infrastructure and Utilities Integration Interface Control Document.</w:t>
      </w:r>
    </w:p>
    <w:p w14:paraId="161C60E3" w14:textId="77777777" w:rsidR="00E579E4" w:rsidRPr="00E579E4" w:rsidRDefault="00E579E4" w:rsidP="00E579E4">
      <w:pPr>
        <w:pStyle w:val="InterfaceDetail"/>
      </w:pPr>
      <w:r w:rsidRPr="00E579E4">
        <w:t>Requirements:</w:t>
      </w:r>
      <w:r w:rsidRPr="00E579E4">
        <w:tab/>
        <w:t>P-DET-ECAL.3</w:t>
      </w:r>
    </w:p>
    <w:p w14:paraId="5960EB63" w14:textId="77777777" w:rsidR="00E579E4" w:rsidRPr="00E579E4" w:rsidRDefault="00E579E4" w:rsidP="00E579E4">
      <w:pPr>
        <w:pStyle w:val="InterfaceDetail"/>
      </w:pPr>
      <w:r w:rsidRPr="00E579E4">
        <w:t>References:</w:t>
      </w:r>
      <w:r w:rsidRPr="00E579E4">
        <w:tab/>
      </w:r>
    </w:p>
    <w:p w14:paraId="1F89A97C" w14:textId="77777777" w:rsidR="00E579E4" w:rsidRDefault="00E579E4" w:rsidP="00E579E4">
      <w:pPr>
        <w:pStyle w:val="InterfaceHeading2"/>
      </w:pPr>
      <w:r>
        <w:t>I-DET-INF-INT.020</w:t>
      </w:r>
      <w:r>
        <w:tab/>
        <w:t>Space Constraint</w:t>
      </w:r>
    </w:p>
    <w:p w14:paraId="18AF20D5" w14:textId="77777777" w:rsidR="00E579E4" w:rsidRDefault="00E579E4" w:rsidP="00E579E4">
      <w:pPr>
        <w:pStyle w:val="InterfaceDetail"/>
      </w:pPr>
      <w:r>
        <w:t>System 1:</w:t>
      </w:r>
      <w:r>
        <w:tab/>
        <w:t>Backward EMCal Systems (6.03.01.04)</w:t>
      </w:r>
    </w:p>
    <w:p w14:paraId="29A5FED0" w14:textId="77777777" w:rsidR="00E579E4" w:rsidRDefault="00E579E4" w:rsidP="00E579E4">
      <w:pPr>
        <w:pStyle w:val="InterfaceDetail"/>
      </w:pPr>
      <w:r>
        <w:t>System 2:</w:t>
      </w:r>
      <w:r>
        <w:tab/>
        <w:t>Backward RICH Detector Systems (6.03.01.03)</w:t>
      </w:r>
    </w:p>
    <w:p w14:paraId="43485063" w14:textId="77777777" w:rsidR="00E579E4" w:rsidRDefault="00E579E4" w:rsidP="00E579E4">
      <w:pPr>
        <w:pStyle w:val="InterfaceDetail"/>
      </w:pPr>
      <w:r>
        <w:t>Type:</w:t>
      </w:r>
      <w:r>
        <w:tab/>
        <w:t>SPACE</w:t>
      </w:r>
    </w:p>
    <w:p w14:paraId="63DB4E4B" w14:textId="77777777" w:rsidR="00E579E4" w:rsidRDefault="00E579E4" w:rsidP="00E579E4">
      <w:pPr>
        <w:pStyle w:val="InterfaceDetail"/>
      </w:pPr>
      <w:r>
        <w:t>Description:</w:t>
      </w:r>
      <w:r>
        <w:tab/>
        <w:t>The position of the backward ECAL in the forward direction is limited by the backward face of the pfRICH detector. Modifications to either must be coordinated.</w:t>
      </w:r>
    </w:p>
    <w:p w14:paraId="09D261B8" w14:textId="77777777" w:rsidR="00E579E4" w:rsidRDefault="00E579E4" w:rsidP="00E579E4">
      <w:pPr>
        <w:pStyle w:val="InterfaceDetail"/>
      </w:pPr>
      <w:r>
        <w:t>Provider:</w:t>
      </w:r>
      <w:r>
        <w:tab/>
        <w:t>Detector Infrastructure and Utilities Integration (6.03.01.09.04)</w:t>
      </w:r>
    </w:p>
    <w:p w14:paraId="31127137" w14:textId="77777777" w:rsidR="00E579E4" w:rsidRPr="00E579E4" w:rsidRDefault="00E579E4" w:rsidP="00E579E4">
      <w:pPr>
        <w:pStyle w:val="InterfaceDetail"/>
      </w:pPr>
      <w:r>
        <w:t>Details:</w:t>
      </w:r>
      <w:r>
        <w:tab/>
      </w:r>
      <w:r w:rsidRPr="00E579E4">
        <w:rPr>
          <w:i/>
        </w:rPr>
        <w:t>See details in the Detector Infrastructure and Utilities Integration Interface Control Document.</w:t>
      </w:r>
    </w:p>
    <w:p w14:paraId="07B157C2" w14:textId="77777777" w:rsidR="00E579E4" w:rsidRPr="00E579E4" w:rsidRDefault="00E579E4" w:rsidP="00E579E4">
      <w:pPr>
        <w:pStyle w:val="InterfaceDetail"/>
      </w:pPr>
      <w:r w:rsidRPr="00E579E4">
        <w:t>Requirements:</w:t>
      </w:r>
      <w:r w:rsidRPr="00E579E4">
        <w:tab/>
        <w:t>P-DET-ECAL.1, P-DET-PID.5</w:t>
      </w:r>
    </w:p>
    <w:p w14:paraId="0C1D0D70" w14:textId="77777777" w:rsidR="00E579E4" w:rsidRPr="00E579E4" w:rsidRDefault="00E579E4" w:rsidP="00E579E4">
      <w:pPr>
        <w:pStyle w:val="InterfaceDetail"/>
      </w:pPr>
      <w:r w:rsidRPr="00E579E4">
        <w:t>References:</w:t>
      </w:r>
      <w:r w:rsidRPr="00E579E4">
        <w:tab/>
      </w:r>
    </w:p>
    <w:p w14:paraId="7B76353B" w14:textId="77777777" w:rsidR="00E579E4" w:rsidRDefault="00E579E4" w:rsidP="00E579E4">
      <w:pPr>
        <w:pStyle w:val="Heading1"/>
      </w:pPr>
      <w:bookmarkStart w:id="36" w:name="_Toc222583905"/>
      <w:r>
        <w:t>Electromagnetic Calorimetry Systems (DET-ECAL) to Forward Particle ID Systems (DET-PID-FWD)</w:t>
      </w:r>
      <w:bookmarkEnd w:id="36"/>
    </w:p>
    <w:p w14:paraId="6FF4B6B3" w14:textId="77777777" w:rsidR="00E579E4" w:rsidRDefault="00E579E4" w:rsidP="00E579E4">
      <w:pPr>
        <w:pStyle w:val="InterfaceHeading2"/>
      </w:pPr>
      <w:r>
        <w:t>I-DET-INF-INT.015</w:t>
      </w:r>
      <w:r>
        <w:tab/>
        <w:t>Space Constraint</w:t>
      </w:r>
    </w:p>
    <w:p w14:paraId="3D1E249F" w14:textId="77777777" w:rsidR="00E579E4" w:rsidRDefault="00E579E4" w:rsidP="00E579E4">
      <w:pPr>
        <w:pStyle w:val="InterfaceDetail"/>
      </w:pPr>
      <w:r>
        <w:t>System 1:</w:t>
      </w:r>
      <w:r>
        <w:tab/>
        <w:t>Barrel EMCal Systems (6.03.01.04)</w:t>
      </w:r>
    </w:p>
    <w:p w14:paraId="7F1E883F" w14:textId="77777777" w:rsidR="00E579E4" w:rsidRDefault="00E579E4" w:rsidP="00E579E4">
      <w:pPr>
        <w:pStyle w:val="InterfaceDetail"/>
      </w:pPr>
      <w:r>
        <w:t>System 2:</w:t>
      </w:r>
      <w:r>
        <w:tab/>
        <w:t>Forward RICH Detector Systems (6.03.01.03)</w:t>
      </w:r>
    </w:p>
    <w:p w14:paraId="19CB28C1" w14:textId="77777777" w:rsidR="00E579E4" w:rsidRDefault="00E579E4" w:rsidP="00E579E4">
      <w:pPr>
        <w:pStyle w:val="InterfaceDetail"/>
      </w:pPr>
      <w:r>
        <w:t>Type:</w:t>
      </w:r>
      <w:r>
        <w:tab/>
        <w:t>SPACE</w:t>
      </w:r>
    </w:p>
    <w:p w14:paraId="770E43BD" w14:textId="77777777" w:rsidR="00E579E4" w:rsidRDefault="00E579E4" w:rsidP="00E579E4">
      <w:pPr>
        <w:pStyle w:val="InterfaceDetail"/>
      </w:pPr>
      <w:r>
        <w:t>Description:</w:t>
      </w:r>
      <w:r>
        <w:tab/>
        <w:t>The forward position and shape of the barrel ECAL is limited by the backward face of the Dual RICH detector and the adjacent cabling pathway that provides services to the interior detectors. Modifications to either must be coordinated.</w:t>
      </w:r>
    </w:p>
    <w:p w14:paraId="1B6AC500" w14:textId="77777777" w:rsidR="00E579E4" w:rsidRDefault="00E579E4" w:rsidP="00E579E4">
      <w:pPr>
        <w:pStyle w:val="InterfaceDetail"/>
      </w:pPr>
      <w:r>
        <w:t>Provider:</w:t>
      </w:r>
      <w:r>
        <w:tab/>
        <w:t>Detector Infrastructure and Utilities Integration (6.03.01.09.04)</w:t>
      </w:r>
    </w:p>
    <w:p w14:paraId="6BF81292" w14:textId="77777777" w:rsidR="00E579E4" w:rsidRPr="00E579E4" w:rsidRDefault="00E579E4" w:rsidP="00E579E4">
      <w:pPr>
        <w:pStyle w:val="InterfaceDetail"/>
      </w:pPr>
      <w:r>
        <w:t>Details:</w:t>
      </w:r>
      <w:r>
        <w:tab/>
      </w:r>
      <w:r w:rsidRPr="00E579E4">
        <w:rPr>
          <w:i/>
        </w:rPr>
        <w:t>See details in the Detector Infrastructure and Utilities Integration Interface Control Document.</w:t>
      </w:r>
    </w:p>
    <w:p w14:paraId="7AF91522" w14:textId="77777777" w:rsidR="00E579E4" w:rsidRPr="00E579E4" w:rsidRDefault="00E579E4" w:rsidP="00E579E4">
      <w:pPr>
        <w:pStyle w:val="InterfaceDetail"/>
      </w:pPr>
      <w:r w:rsidRPr="00E579E4">
        <w:t>Requirements:</w:t>
      </w:r>
      <w:r w:rsidRPr="00E579E4">
        <w:tab/>
        <w:t>P-DET-ECAL.1, P-DET-PID.5</w:t>
      </w:r>
    </w:p>
    <w:p w14:paraId="3B5A854D" w14:textId="77777777" w:rsidR="00E579E4" w:rsidRPr="00E579E4" w:rsidRDefault="00E579E4" w:rsidP="00E579E4">
      <w:pPr>
        <w:pStyle w:val="InterfaceDetail"/>
      </w:pPr>
      <w:r w:rsidRPr="00E579E4">
        <w:t>References:</w:t>
      </w:r>
      <w:r w:rsidRPr="00E579E4">
        <w:tab/>
      </w:r>
    </w:p>
    <w:p w14:paraId="37572B44" w14:textId="77777777" w:rsidR="00E579E4" w:rsidRDefault="00E579E4" w:rsidP="00E579E4">
      <w:pPr>
        <w:pStyle w:val="InterfaceHeading2"/>
      </w:pPr>
      <w:r>
        <w:t>I-DET-INF-INT.026</w:t>
      </w:r>
      <w:r>
        <w:tab/>
        <w:t>Space Constraint</w:t>
      </w:r>
    </w:p>
    <w:p w14:paraId="409971C4" w14:textId="77777777" w:rsidR="00E579E4" w:rsidRDefault="00E579E4" w:rsidP="00E579E4">
      <w:pPr>
        <w:pStyle w:val="InterfaceDetail"/>
      </w:pPr>
      <w:r>
        <w:t>System 1:</w:t>
      </w:r>
      <w:r>
        <w:tab/>
        <w:t>Forward EMCal Systems (6.03.01.04)</w:t>
      </w:r>
    </w:p>
    <w:p w14:paraId="0AB128FA" w14:textId="77777777" w:rsidR="00E579E4" w:rsidRDefault="00E579E4" w:rsidP="00E579E4">
      <w:pPr>
        <w:pStyle w:val="InterfaceDetail"/>
      </w:pPr>
      <w:r>
        <w:t>System 2:</w:t>
      </w:r>
      <w:r>
        <w:tab/>
        <w:t>Forward RICH Detector Systems (6.03.01.03)</w:t>
      </w:r>
    </w:p>
    <w:p w14:paraId="77FCAA75" w14:textId="77777777" w:rsidR="00E579E4" w:rsidRDefault="00E579E4" w:rsidP="00E579E4">
      <w:pPr>
        <w:pStyle w:val="InterfaceDetail"/>
      </w:pPr>
      <w:r>
        <w:t>Type:</w:t>
      </w:r>
      <w:r>
        <w:tab/>
        <w:t>SPACE</w:t>
      </w:r>
    </w:p>
    <w:p w14:paraId="6D5CA4E4" w14:textId="77777777" w:rsidR="00E579E4" w:rsidRDefault="00E579E4" w:rsidP="00E579E4">
      <w:pPr>
        <w:pStyle w:val="InterfaceDetail"/>
      </w:pPr>
      <w:r>
        <w:t>Description:</w:t>
      </w:r>
      <w:r>
        <w:tab/>
        <w:t>The maximum forward location for the dRICH is limited by the forward ECAL and the adjacent cabling pathway that provides services to the interior detectors. Modifications to either must be coordinated.</w:t>
      </w:r>
    </w:p>
    <w:p w14:paraId="1A18AB05" w14:textId="77777777" w:rsidR="00E579E4" w:rsidRDefault="00E579E4" w:rsidP="00E579E4">
      <w:pPr>
        <w:pStyle w:val="InterfaceDetail"/>
      </w:pPr>
      <w:r>
        <w:t>Provider:</w:t>
      </w:r>
      <w:r>
        <w:tab/>
        <w:t>Detector Infrastructure and Utilities Integration (6.03.01.09.04)</w:t>
      </w:r>
    </w:p>
    <w:p w14:paraId="469ABB36" w14:textId="77777777" w:rsidR="00E579E4" w:rsidRPr="00E579E4" w:rsidRDefault="00E579E4" w:rsidP="00E579E4">
      <w:pPr>
        <w:pStyle w:val="InterfaceDetail"/>
      </w:pPr>
      <w:r>
        <w:t>Details:</w:t>
      </w:r>
      <w:r>
        <w:tab/>
      </w:r>
      <w:r w:rsidRPr="00E579E4">
        <w:rPr>
          <w:i/>
        </w:rPr>
        <w:t>See details in the Detector Infrastructure and Utilities Integration Interface Control Document.</w:t>
      </w:r>
    </w:p>
    <w:p w14:paraId="40368137" w14:textId="77777777" w:rsidR="00E579E4" w:rsidRPr="00E579E4" w:rsidRDefault="00E579E4" w:rsidP="00E579E4">
      <w:pPr>
        <w:pStyle w:val="InterfaceDetail"/>
      </w:pPr>
      <w:r w:rsidRPr="00E579E4">
        <w:t>Requirements:</w:t>
      </w:r>
      <w:r w:rsidRPr="00E579E4">
        <w:tab/>
        <w:t>P-DET-ECAL.1, P-DET-PID.5</w:t>
      </w:r>
    </w:p>
    <w:p w14:paraId="7BC07D04" w14:textId="77777777" w:rsidR="00E579E4" w:rsidRPr="00E579E4" w:rsidRDefault="00E579E4" w:rsidP="00E579E4">
      <w:pPr>
        <w:pStyle w:val="InterfaceDetail"/>
      </w:pPr>
      <w:r w:rsidRPr="00E579E4">
        <w:t>References:</w:t>
      </w:r>
      <w:r w:rsidRPr="00E579E4">
        <w:tab/>
      </w:r>
    </w:p>
    <w:p w14:paraId="078B15B5" w14:textId="0607FEA4" w:rsidR="00833E3A" w:rsidRDefault="00833E3A" w:rsidP="00E579E4">
      <w:pPr>
        <w:pStyle w:val="InterfaceDetail"/>
      </w:pPr>
    </w:p>
    <w:p w14:paraId="7DCC63BE" w14:textId="77777777" w:rsidR="00833E3A" w:rsidRPr="00833E3A" w:rsidRDefault="00833E3A" w:rsidP="00833E3A">
      <w:bookmarkStart w:id="37" w:name="InterfaceDetails"/>
      <w:bookmarkEnd w:id="37"/>
    </w:p>
    <w:p w14:paraId="251B698F" w14:textId="77777777" w:rsidR="007A0EA6" w:rsidRPr="007A0EA6" w:rsidRDefault="007A0EA6" w:rsidP="00245F70">
      <w:pPr>
        <w:pStyle w:val="Heading1"/>
      </w:pPr>
      <w:bookmarkStart w:id="38" w:name="_Toc137386761"/>
      <w:bookmarkStart w:id="39" w:name="_Toc137386903"/>
      <w:bookmarkStart w:id="40" w:name="_Toc222583906"/>
      <w:r w:rsidRPr="007A0EA6">
        <w:t>Applicable Documents</w:t>
      </w:r>
      <w:bookmarkEnd w:id="38"/>
      <w:bookmarkEnd w:id="39"/>
      <w:bookmarkEnd w:id="40"/>
    </w:p>
    <w:p w14:paraId="27AD5E67" w14:textId="77777777" w:rsidR="007A0EA6" w:rsidRPr="007A0EA6" w:rsidRDefault="007A0EA6" w:rsidP="007A0EA6">
      <w:pPr>
        <w:pStyle w:val="Body1"/>
      </w:pPr>
      <w:r w:rsidRPr="007A0EA6">
        <w:t>List applicable documents considered to be part of this document. Applicable documents shall be obtained from the EIC SharePoint Document Center.</w:t>
      </w:r>
    </w:p>
    <w:p w14:paraId="410B6BE3" w14:textId="77777777" w:rsidR="007A0EA6" w:rsidRPr="007A0EA6" w:rsidRDefault="007A0EA6" w:rsidP="00245F70">
      <w:pPr>
        <w:pStyle w:val="Heading1"/>
      </w:pPr>
      <w:bookmarkStart w:id="41" w:name="_Toc137386762"/>
      <w:bookmarkStart w:id="42" w:name="_Toc137386904"/>
      <w:bookmarkStart w:id="43" w:name="_Toc222583907"/>
      <w:r w:rsidRPr="007A0EA6">
        <w:t>Detailed change Log</w:t>
      </w:r>
      <w:bookmarkEnd w:id="41"/>
      <w:bookmarkEnd w:id="42"/>
      <w:bookmarkEnd w:id="43"/>
    </w:p>
    <w:tbl>
      <w:tblPr>
        <w:tblStyle w:val="InterfaceSummaryTable"/>
        <w:tblW w:w="0" w:type="auto"/>
        <w:tblLook w:val="04A0" w:firstRow="1" w:lastRow="0" w:firstColumn="1" w:lastColumn="0" w:noHBand="0" w:noVBand="1"/>
      </w:tblPr>
      <w:tblGrid>
        <w:gridCol w:w="1165"/>
        <w:gridCol w:w="1170"/>
        <w:gridCol w:w="7015"/>
      </w:tblGrid>
      <w:tr w:rsidR="007A0EA6" w14:paraId="6367D5F9" w14:textId="77777777" w:rsidTr="001C5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6E36AE77" w14:textId="77777777" w:rsidR="007A0EA6" w:rsidRPr="001C5347" w:rsidRDefault="007A0EA6" w:rsidP="001C5347">
            <w:pPr>
              <w:pStyle w:val="TableEntry"/>
            </w:pPr>
            <w:r w:rsidRPr="001C5347">
              <w:t>Revision</w:t>
            </w:r>
          </w:p>
        </w:tc>
        <w:tc>
          <w:tcPr>
            <w:tcW w:w="1170" w:type="dxa"/>
          </w:tcPr>
          <w:p w14:paraId="42D0049D" w14:textId="77777777"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Date</w:t>
            </w:r>
          </w:p>
        </w:tc>
        <w:tc>
          <w:tcPr>
            <w:tcW w:w="7015" w:type="dxa"/>
          </w:tcPr>
          <w:p w14:paraId="414DDEC4" w14:textId="77777777"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Change</w:t>
            </w:r>
          </w:p>
        </w:tc>
      </w:tr>
      <w:tr w:rsidR="007A0EA6" w14:paraId="5FB90807"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2188AA52" w14:textId="77777777" w:rsidR="007A0EA6" w:rsidRPr="001C5347" w:rsidRDefault="007A0EA6" w:rsidP="001C5347">
            <w:pPr>
              <w:pStyle w:val="TableEntry"/>
            </w:pPr>
          </w:p>
        </w:tc>
        <w:tc>
          <w:tcPr>
            <w:tcW w:w="1170" w:type="dxa"/>
          </w:tcPr>
          <w:p w14:paraId="12FABEBE"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38744648"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14:paraId="7279B4CD" w14:textId="77777777"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5875E682" w14:textId="77777777" w:rsidR="007A0EA6" w:rsidRPr="001C5347" w:rsidRDefault="007A0EA6" w:rsidP="001C5347">
            <w:pPr>
              <w:pStyle w:val="TableEntry"/>
            </w:pPr>
          </w:p>
        </w:tc>
        <w:tc>
          <w:tcPr>
            <w:tcW w:w="1170" w:type="dxa"/>
          </w:tcPr>
          <w:p w14:paraId="3E18EDA2"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14:paraId="5D61229C"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14:paraId="31484493"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421A1F86" w14:textId="77777777" w:rsidR="007A0EA6" w:rsidRPr="001C5347" w:rsidRDefault="007A0EA6" w:rsidP="001C5347">
            <w:pPr>
              <w:pStyle w:val="TableEntry"/>
            </w:pPr>
          </w:p>
        </w:tc>
        <w:tc>
          <w:tcPr>
            <w:tcW w:w="1170" w:type="dxa"/>
          </w:tcPr>
          <w:p w14:paraId="7F3825AD"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280A616C"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14:paraId="7FD655D3" w14:textId="77777777"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3C7B9B29" w14:textId="77777777" w:rsidR="007A0EA6" w:rsidRPr="001C5347" w:rsidRDefault="007A0EA6" w:rsidP="001C5347">
            <w:pPr>
              <w:pStyle w:val="TableEntry"/>
            </w:pPr>
          </w:p>
        </w:tc>
        <w:tc>
          <w:tcPr>
            <w:tcW w:w="1170" w:type="dxa"/>
          </w:tcPr>
          <w:p w14:paraId="6CFC52FA"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14:paraId="27082DEB"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14:paraId="0684BE34"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5CA78E77" w14:textId="77777777" w:rsidR="007A0EA6" w:rsidRPr="001C5347" w:rsidRDefault="007A0EA6" w:rsidP="001C5347">
            <w:pPr>
              <w:pStyle w:val="TableEntry"/>
            </w:pPr>
          </w:p>
        </w:tc>
        <w:tc>
          <w:tcPr>
            <w:tcW w:w="1170" w:type="dxa"/>
          </w:tcPr>
          <w:p w14:paraId="23114D2A"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69CA073E"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14:paraId="47BC77AF" w14:textId="77777777"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2D817ADA" w14:textId="77777777" w:rsidR="007A0EA6" w:rsidRPr="001C5347" w:rsidRDefault="007A0EA6" w:rsidP="001C5347">
            <w:pPr>
              <w:pStyle w:val="TableEntry"/>
            </w:pPr>
          </w:p>
        </w:tc>
        <w:tc>
          <w:tcPr>
            <w:tcW w:w="1170" w:type="dxa"/>
          </w:tcPr>
          <w:p w14:paraId="5B52CC3E"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14:paraId="12725891"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14:paraId="0DA241E3"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24485994" w14:textId="77777777" w:rsidR="007A0EA6" w:rsidRPr="001C5347" w:rsidRDefault="007A0EA6" w:rsidP="001C5347">
            <w:pPr>
              <w:pStyle w:val="TableEntry"/>
            </w:pPr>
          </w:p>
        </w:tc>
        <w:tc>
          <w:tcPr>
            <w:tcW w:w="1170" w:type="dxa"/>
          </w:tcPr>
          <w:p w14:paraId="06A156EA"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769001CE"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bl>
    <w:p w14:paraId="24C6534B" w14:textId="77777777" w:rsidR="007A0EA6" w:rsidRPr="007A0EA6" w:rsidRDefault="00D61851" w:rsidP="00245F70">
      <w:pPr>
        <w:pStyle w:val="Heading1"/>
      </w:pPr>
      <w:bookmarkStart w:id="44" w:name="_Toc222583908"/>
      <w:r>
        <w:t>References</w:t>
      </w:r>
      <w:bookmarkEnd w:id="44"/>
    </w:p>
    <w:p w14:paraId="67763611" w14:textId="77777777" w:rsidR="007A0EA6" w:rsidRPr="00E41820" w:rsidRDefault="007A0EA6" w:rsidP="007A0EA6">
      <w:pPr>
        <w:pStyle w:val="ListofReferences"/>
        <w:numPr>
          <w:ilvl w:val="0"/>
          <w:numId w:val="15"/>
        </w:numPr>
        <w:ind w:left="360"/>
      </w:pPr>
      <w:r w:rsidRPr="00E41820">
        <w:t xml:space="preserve">doi:10.17226/25171., </w:t>
      </w:r>
      <w:r w:rsidRPr="003E736D">
        <w:t>National</w:t>
      </w:r>
      <w:r w:rsidRPr="00E41820">
        <w:t xml:space="preserve"> Academies of Sciences, Engineering, and Medicine, "An Assessment of U.S.-Based Electron-Ion Collider Science", The National Academies Press, Washington, DC, 2018.</w:t>
      </w:r>
      <w:r w:rsidR="00D51AFC">
        <w:t xml:space="preserve"> </w:t>
      </w:r>
      <w:r w:rsidRPr="00E41820">
        <w:t> </w:t>
      </w:r>
    </w:p>
    <w:p w14:paraId="3D051181" w14:textId="77777777" w:rsidR="007A0EA6" w:rsidRPr="007306C4" w:rsidRDefault="007A0EA6" w:rsidP="007A0EA6">
      <w:pPr>
        <w:pStyle w:val="ListofReferences"/>
        <w:numPr>
          <w:ilvl w:val="0"/>
          <w:numId w:val="15"/>
        </w:numPr>
        <w:ind w:left="360"/>
      </w:pPr>
      <w:r w:rsidRPr="007306C4">
        <w:t>EIC-ORG-PLN-010, Electron-Ion Collider L1 Requirements (Global Requirements Document) </w:t>
      </w:r>
    </w:p>
    <w:p w14:paraId="067D47DA" w14:textId="77777777" w:rsidR="007A0EA6" w:rsidRDefault="007A0EA6" w:rsidP="007A0EA6">
      <w:pPr>
        <w:pStyle w:val="ListofReferences"/>
        <w:numPr>
          <w:ilvl w:val="0"/>
          <w:numId w:val="15"/>
        </w:numPr>
        <w:ind w:left="360"/>
      </w:pPr>
      <w:r w:rsidRPr="007306C4">
        <w:t>BNL-221006-2021-FORE, EIC Conceptual Design Report </w:t>
      </w:r>
    </w:p>
    <w:p w14:paraId="0F3A1C56" w14:textId="77777777" w:rsidR="007A0EA6" w:rsidRPr="006B30FA" w:rsidRDefault="007A0EA6" w:rsidP="007A0EA6">
      <w:pPr>
        <w:pStyle w:val="ListofReferences"/>
        <w:numPr>
          <w:ilvl w:val="0"/>
          <w:numId w:val="15"/>
        </w:numPr>
        <w:ind w:left="360"/>
      </w:pPr>
      <w:r w:rsidRPr="006B30FA">
        <w:t>arXiv:2103.05419</w:t>
      </w:r>
      <w:r>
        <w:t xml:space="preserve">, </w:t>
      </w:r>
      <w:r w:rsidRPr="006B30FA">
        <w:t>Science Requirements and Detector Concepts for the Electron-Ion Collider: EIC Yellow Report</w:t>
      </w:r>
    </w:p>
    <w:p w14:paraId="435DD42D" w14:textId="77777777" w:rsidR="007A0EA6" w:rsidRPr="007306C4" w:rsidRDefault="007A0EA6" w:rsidP="007A0EA6">
      <w:pPr>
        <w:pStyle w:val="ListofReferences"/>
        <w:numPr>
          <w:ilvl w:val="0"/>
          <w:numId w:val="15"/>
        </w:numPr>
        <w:ind w:left="360"/>
      </w:pPr>
      <w:r w:rsidRPr="007306C4">
        <w:t>EIC-SEG-PLN-016, Requirements Management Plan </w:t>
      </w:r>
    </w:p>
    <w:p w14:paraId="01A1A063" w14:textId="77777777" w:rsidR="007A0EA6" w:rsidRDefault="007A0EA6" w:rsidP="007A0EA6">
      <w:pPr>
        <w:pStyle w:val="ListofReferences"/>
        <w:numPr>
          <w:ilvl w:val="0"/>
          <w:numId w:val="15"/>
        </w:numPr>
        <w:ind w:left="360"/>
      </w:pPr>
      <w:r w:rsidRPr="007306C4">
        <w:t>EIC-SEG-PLN-</w:t>
      </w:r>
      <w:r w:rsidR="00A561E8">
        <w:t>022</w:t>
      </w:r>
      <w:r w:rsidRPr="007306C4">
        <w:t xml:space="preserve">, Systems Engineering </w:t>
      </w:r>
      <w:r w:rsidR="00A561E8">
        <w:t xml:space="preserve">Management </w:t>
      </w:r>
      <w:r w:rsidRPr="007306C4">
        <w:t>Plan </w:t>
      </w:r>
    </w:p>
    <w:p w14:paraId="3092A7DE" w14:textId="77777777" w:rsidR="007A0EA6" w:rsidRPr="007306C4" w:rsidRDefault="007A0EA6" w:rsidP="007A0EA6">
      <w:pPr>
        <w:pStyle w:val="ListofReferences"/>
        <w:numPr>
          <w:ilvl w:val="0"/>
          <w:numId w:val="15"/>
        </w:numPr>
        <w:ind w:left="360"/>
      </w:pPr>
      <w:r w:rsidRPr="007306C4">
        <w:t>EIC-SEG-PLN-020, EIC Interface Management Plan </w:t>
      </w:r>
    </w:p>
    <w:p w14:paraId="053EC872" w14:textId="77777777" w:rsidR="00A100A8" w:rsidRPr="007A0EA6" w:rsidRDefault="00A100A8" w:rsidP="007A0EA6">
      <w:pPr>
        <w:pStyle w:val="Body2"/>
      </w:pPr>
    </w:p>
    <w:sectPr w:rsidR="00A100A8" w:rsidRPr="007A0EA6" w:rsidSect="00DC30BD">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74CEE" w14:textId="77777777" w:rsidR="0082148B" w:rsidRDefault="0082148B" w:rsidP="006F08CB">
      <w:r>
        <w:separator/>
      </w:r>
    </w:p>
  </w:endnote>
  <w:endnote w:type="continuationSeparator" w:id="0">
    <w:p w14:paraId="0E814C76" w14:textId="77777777" w:rsidR="0082148B" w:rsidRDefault="0082148B" w:rsidP="006F08CB">
      <w:r>
        <w:continuationSeparator/>
      </w:r>
    </w:p>
  </w:endnote>
  <w:endnote w:type="continuationNotice" w:id="1">
    <w:p w14:paraId="040B4AC0" w14:textId="77777777" w:rsidR="0082148B" w:rsidRDefault="008214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8C8AA" w14:textId="77777777" w:rsidR="006B103A" w:rsidRPr="00081F9F" w:rsidRDefault="006B103A" w:rsidP="00957CE7">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5</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00B02" w14:textId="77777777" w:rsidR="006B103A" w:rsidRPr="0053173B" w:rsidRDefault="006B103A" w:rsidP="0053173B">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1</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CEB9A" w14:textId="77777777" w:rsidR="0082148B" w:rsidRDefault="0082148B" w:rsidP="006F08CB">
      <w:r>
        <w:separator/>
      </w:r>
    </w:p>
  </w:footnote>
  <w:footnote w:type="continuationSeparator" w:id="0">
    <w:p w14:paraId="28CFADDB" w14:textId="77777777" w:rsidR="0082148B" w:rsidRDefault="0082148B" w:rsidP="006F08CB">
      <w:r>
        <w:continuationSeparator/>
      </w:r>
    </w:p>
  </w:footnote>
  <w:footnote w:type="continuationNotice" w:id="1">
    <w:p w14:paraId="329AF1B4" w14:textId="77777777" w:rsidR="0082148B" w:rsidRDefault="008214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A1B1" w14:textId="77777777"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14:paraId="623A0790" w14:textId="77777777" w:rsidTr="00E444DD">
      <w:trPr>
        <w:jc w:val="center"/>
      </w:trPr>
      <w:tc>
        <w:tcPr>
          <w:tcW w:w="10195" w:type="dxa"/>
          <w:gridSpan w:val="4"/>
          <w:tcBorders>
            <w:bottom w:val="single" w:sz="4" w:space="0" w:color="000000" w:themeColor="text1"/>
          </w:tcBorders>
          <w:vAlign w:val="center"/>
        </w:tcPr>
        <w:p w14:paraId="14B0EB28" w14:textId="77777777" w:rsidR="006B103A" w:rsidRPr="00D922F4" w:rsidRDefault="006B103A" w:rsidP="002E5DE2">
          <w:pPr>
            <w:pStyle w:val="HeaderCellCtr"/>
          </w:pPr>
          <w:r w:rsidRPr="00D922F4">
            <w:t>Electron-Ion Collider, Brookhaven National Laboratory</w:t>
          </w:r>
        </w:p>
      </w:tc>
    </w:tr>
    <w:tr w:rsidR="006B103A" w:rsidRPr="00D922F4" w14:paraId="60A23DA5" w14:textId="77777777" w:rsidTr="00E444DD">
      <w:trPr>
        <w:jc w:val="center"/>
      </w:trPr>
      <w:tc>
        <w:tcPr>
          <w:tcW w:w="3805" w:type="dxa"/>
          <w:tcBorders>
            <w:bottom w:val="single" w:sz="4" w:space="0" w:color="000000" w:themeColor="text1"/>
          </w:tcBorders>
        </w:tcPr>
        <w:p w14:paraId="67411BB1" w14:textId="77777777"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tcPr>
        <w:p w14:paraId="47D04338" w14:textId="77777777"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tcPr>
        <w:p w14:paraId="1BAFA718" w14:textId="77777777"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tcPr>
        <w:p w14:paraId="3CA9FED6" w14:textId="77777777"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14:paraId="5CE20C27" w14:textId="77777777" w:rsidTr="00E444DD">
      <w:trPr>
        <w:jc w:val="center"/>
      </w:trPr>
      <w:tc>
        <w:tcPr>
          <w:tcW w:w="8068" w:type="dxa"/>
          <w:gridSpan w:val="3"/>
          <w:tcBorders>
            <w:top w:val="single" w:sz="4" w:space="0" w:color="000000" w:themeColor="text1"/>
          </w:tcBorders>
        </w:tcPr>
        <w:p w14:paraId="4B23BDFB" w14:textId="77777777"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vAlign w:val="center"/>
        </w:tcPr>
        <w:p w14:paraId="353C1443" w14:textId="77777777" w:rsidR="006B103A" w:rsidRPr="00D922F4" w:rsidRDefault="006B103A" w:rsidP="002E5DE2">
          <w:pPr>
            <w:pStyle w:val="HeaderCell"/>
          </w:pPr>
          <w:r w:rsidRPr="00D922F4">
            <w:rPr>
              <w:rStyle w:val="Strong"/>
            </w:rPr>
            <w:t>Revision:</w:t>
          </w:r>
          <w:r w:rsidRPr="00D922F4">
            <w:t xml:space="preserve"> 0</w:t>
          </w:r>
        </w:p>
      </w:tc>
    </w:tr>
  </w:tbl>
  <w:p w14:paraId="66F92EC0" w14:textId="77777777" w:rsidR="006B103A" w:rsidRDefault="006B1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B3C0C" w14:textId="77777777"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14:paraId="77125335" w14:textId="77777777" w:rsidTr="00E444DD">
      <w:trPr>
        <w:jc w:val="center"/>
      </w:trPr>
      <w:tc>
        <w:tcPr>
          <w:tcW w:w="10195" w:type="dxa"/>
          <w:gridSpan w:val="4"/>
          <w:tcBorders>
            <w:bottom w:val="single" w:sz="4" w:space="0" w:color="000000" w:themeColor="text1"/>
          </w:tcBorders>
          <w:vAlign w:val="center"/>
        </w:tcPr>
        <w:p w14:paraId="37DB672F" w14:textId="77777777" w:rsidR="006B103A" w:rsidRPr="00D922F4" w:rsidRDefault="006B103A" w:rsidP="002E5DE2">
          <w:pPr>
            <w:pStyle w:val="HeaderCellCtr"/>
          </w:pPr>
          <w:r w:rsidRPr="00D922F4">
            <w:t>Electron-Ion Collider, Brookhaven National Laboratory</w:t>
          </w:r>
        </w:p>
      </w:tc>
    </w:tr>
    <w:tr w:rsidR="006B103A" w:rsidRPr="00D922F4" w14:paraId="3F3DA8AB" w14:textId="77777777" w:rsidTr="00E444DD">
      <w:trPr>
        <w:jc w:val="center"/>
      </w:trPr>
      <w:tc>
        <w:tcPr>
          <w:tcW w:w="3805" w:type="dxa"/>
          <w:tcBorders>
            <w:bottom w:val="single" w:sz="4" w:space="0" w:color="000000" w:themeColor="text1"/>
          </w:tcBorders>
        </w:tcPr>
        <w:p w14:paraId="150F0FFE" w14:textId="77777777"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tcPr>
        <w:p w14:paraId="7DE540F0" w14:textId="77777777"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tcPr>
        <w:p w14:paraId="5EF923D5" w14:textId="77777777"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tcPr>
        <w:p w14:paraId="16E08AE8" w14:textId="77777777"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14:paraId="15B924BE" w14:textId="77777777" w:rsidTr="00E444DD">
      <w:trPr>
        <w:jc w:val="center"/>
      </w:trPr>
      <w:tc>
        <w:tcPr>
          <w:tcW w:w="8068" w:type="dxa"/>
          <w:gridSpan w:val="3"/>
          <w:tcBorders>
            <w:top w:val="single" w:sz="4" w:space="0" w:color="000000" w:themeColor="text1"/>
          </w:tcBorders>
        </w:tcPr>
        <w:p w14:paraId="3B7C7F6A" w14:textId="77777777"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vAlign w:val="center"/>
        </w:tcPr>
        <w:p w14:paraId="3230D070" w14:textId="77777777" w:rsidR="006B103A" w:rsidRPr="00D922F4" w:rsidRDefault="006B103A" w:rsidP="002E5DE2">
          <w:pPr>
            <w:pStyle w:val="HeaderCell"/>
          </w:pPr>
          <w:r w:rsidRPr="00D922F4">
            <w:rPr>
              <w:rStyle w:val="Strong"/>
            </w:rPr>
            <w:t>Revision:</w:t>
          </w:r>
          <w:r w:rsidRPr="00D922F4">
            <w:t xml:space="preserve"> 0</w:t>
          </w:r>
        </w:p>
      </w:tc>
    </w:tr>
  </w:tbl>
  <w:p w14:paraId="7AC34E82" w14:textId="77777777" w:rsidR="006B103A" w:rsidRPr="002E5DE2" w:rsidRDefault="006B103A" w:rsidP="002E5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8DF"/>
    <w:multiLevelType w:val="hybridMultilevel"/>
    <w:tmpl w:val="9D3C8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1198"/>
    <w:multiLevelType w:val="multilevel"/>
    <w:tmpl w:val="28A496D2"/>
    <w:lvl w:ilvl="0">
      <w:start w:val="1"/>
      <w:numFmt w:val="none"/>
      <w:suff w:val="nothing"/>
      <w:lvlText w:val=""/>
      <w:lvlJc w:val="left"/>
      <w:pPr>
        <w:ind w:left="0" w:firstLine="0"/>
      </w:pPr>
      <w:rPr>
        <w:rFonts w:hint="default"/>
      </w:rPr>
    </w:lvl>
    <w:lvl w:ilvl="1">
      <w:start w:val="1"/>
      <w:numFmt w:val="none"/>
      <w:pStyle w:val="Body3"/>
      <w:suff w:val="nothing"/>
      <w:lvlText w:val=""/>
      <w:lvlJc w:val="left"/>
      <w:pPr>
        <w:ind w:left="288" w:firstLine="0"/>
      </w:pPr>
      <w:rPr>
        <w:rFonts w:hint="default"/>
      </w:rPr>
    </w:lvl>
    <w:lvl w:ilvl="2">
      <w:start w:val="1"/>
      <w:numFmt w:val="bullet"/>
      <w:pStyle w:val="Body3Bulleted"/>
      <w:lvlText w:val=""/>
      <w:lvlJc w:val="left"/>
      <w:pPr>
        <w:tabs>
          <w:tab w:val="num" w:pos="288"/>
        </w:tabs>
        <w:ind w:left="576" w:hanging="288"/>
      </w:pPr>
      <w:rPr>
        <w:rFonts w:ascii="Wingdings" w:hAnsi="Wingdings" w:hint="default"/>
      </w:rPr>
    </w:lvl>
    <w:lvl w:ilvl="3">
      <w:start w:val="1"/>
      <w:numFmt w:val="lowerLetter"/>
      <w:lvlRestart w:val="2"/>
      <w:pStyle w:val="Body3Lettered"/>
      <w:lvlText w:val="%4%1."/>
      <w:lvlJc w:val="left"/>
      <w:pPr>
        <w:tabs>
          <w:tab w:val="num" w:pos="288"/>
        </w:tabs>
        <w:ind w:left="576" w:hanging="288"/>
      </w:pPr>
      <w:rPr>
        <w:rFonts w:hint="default"/>
      </w:rPr>
    </w:lvl>
    <w:lvl w:ilvl="4">
      <w:start w:val="1"/>
      <w:numFmt w:val="decimal"/>
      <w:lvlRestart w:val="1"/>
      <w:pStyle w:val="Body3Numbered"/>
      <w:lvlText w:val="%5%1."/>
      <w:lvlJc w:val="left"/>
      <w:pPr>
        <w:tabs>
          <w:tab w:val="num" w:pos="288"/>
        </w:tabs>
        <w:ind w:left="576" w:hanging="288"/>
      </w:pPr>
      <w:rPr>
        <w:rFonts w:hint="default"/>
      </w:rPr>
    </w:lvl>
    <w:lvl w:ilvl="5">
      <w:start w:val="1"/>
      <w:numFmt w:val="none"/>
      <w:lvlRestart w:val="1"/>
      <w:pStyle w:val="Body3Sub"/>
      <w:suff w:val="nothing"/>
      <w:lvlText w:val="%6%1"/>
      <w:lvlJc w:val="left"/>
      <w:pPr>
        <w:ind w:left="576" w:firstLine="0"/>
      </w:pPr>
      <w:rPr>
        <w:rFonts w:hint="default"/>
      </w:rPr>
    </w:lvl>
    <w:lvl w:ilvl="6">
      <w:start w:val="1"/>
      <w:numFmt w:val="none"/>
      <w:lvlRestart w:val="1"/>
      <w:suff w:val="nothing"/>
      <w:lvlText w:val=""/>
      <w:lvlJc w:val="left"/>
      <w:pPr>
        <w:ind w:left="288" w:firstLine="0"/>
      </w:pPr>
      <w:rPr>
        <w:rFonts w:hint="default"/>
      </w:rPr>
    </w:lvl>
    <w:lvl w:ilvl="7">
      <w:start w:val="1"/>
      <w:numFmt w:val="none"/>
      <w:lvlRestart w:val="1"/>
      <w:suff w:val="nothing"/>
      <w:lvlText w:val=""/>
      <w:lvlJc w:val="left"/>
      <w:pPr>
        <w:ind w:left="288" w:firstLine="0"/>
      </w:pPr>
      <w:rPr>
        <w:rFonts w:hint="default"/>
      </w:rPr>
    </w:lvl>
    <w:lvl w:ilvl="8">
      <w:start w:val="1"/>
      <w:numFmt w:val="none"/>
      <w:lvlRestart w:val="1"/>
      <w:suff w:val="nothing"/>
      <w:lvlText w:val=""/>
      <w:lvlJc w:val="left"/>
      <w:pPr>
        <w:ind w:left="288" w:firstLine="0"/>
      </w:pPr>
      <w:rPr>
        <w:rFonts w:hint="default"/>
      </w:rPr>
    </w:lvl>
  </w:abstractNum>
  <w:abstractNum w:abstractNumId="2" w15:restartNumberingAfterBreak="0">
    <w:nsid w:val="1386351C"/>
    <w:multiLevelType w:val="hybridMultilevel"/>
    <w:tmpl w:val="9BF21360"/>
    <w:lvl w:ilvl="0" w:tplc="B59EFB2E">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31A4E97"/>
    <w:multiLevelType w:val="multilevel"/>
    <w:tmpl w:val="7DBE7FB2"/>
    <w:lvl w:ilvl="0">
      <w:start w:val="1"/>
      <w:numFmt w:val="decimal"/>
      <w:suff w:val="space"/>
      <w:lvlText w:val="Table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6E72CA4"/>
    <w:multiLevelType w:val="hybridMultilevel"/>
    <w:tmpl w:val="1A5A44F8"/>
    <w:lvl w:ilvl="0" w:tplc="884E97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F57B8"/>
    <w:multiLevelType w:val="hybridMultilevel"/>
    <w:tmpl w:val="F120E290"/>
    <w:lvl w:ilvl="0" w:tplc="07F463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33777"/>
    <w:multiLevelType w:val="hybridMultilevel"/>
    <w:tmpl w:val="FE0A6D2C"/>
    <w:lvl w:ilvl="0" w:tplc="A50C67DA">
      <w:start w:val="1"/>
      <w:numFmt w:val="bullet"/>
      <w:pStyle w:val="InterfaceDetail"/>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317C143D"/>
    <w:multiLevelType w:val="multilevel"/>
    <w:tmpl w:val="F746BFBE"/>
    <w:lvl w:ilvl="0">
      <w:start w:val="1"/>
      <w:numFmt w:val="none"/>
      <w:suff w:val="nothing"/>
      <w:lvlText w:val=""/>
      <w:lvlJc w:val="left"/>
      <w:pPr>
        <w:ind w:left="0" w:firstLine="0"/>
      </w:pPr>
      <w:rPr>
        <w:rFonts w:hint="default"/>
      </w:rPr>
    </w:lvl>
    <w:lvl w:ilvl="1">
      <w:start w:val="1"/>
      <w:numFmt w:val="none"/>
      <w:pStyle w:val="Body1"/>
      <w:suff w:val="nothing"/>
      <w:lvlText w:val=""/>
      <w:lvlJc w:val="left"/>
      <w:pPr>
        <w:ind w:left="0" w:firstLine="0"/>
      </w:pPr>
      <w:rPr>
        <w:rFonts w:hint="default"/>
      </w:rPr>
    </w:lvl>
    <w:lvl w:ilvl="2">
      <w:start w:val="1"/>
      <w:numFmt w:val="bullet"/>
      <w:pStyle w:val="Body1Bulleted"/>
      <w:lvlText w:val=""/>
      <w:lvlJc w:val="left"/>
      <w:pPr>
        <w:tabs>
          <w:tab w:val="num" w:pos="288"/>
        </w:tabs>
        <w:ind w:left="288" w:hanging="288"/>
      </w:pPr>
      <w:rPr>
        <w:rFonts w:ascii="Wingdings" w:hAnsi="Wingdings" w:hint="default"/>
      </w:rPr>
    </w:lvl>
    <w:lvl w:ilvl="3">
      <w:start w:val="1"/>
      <w:numFmt w:val="lowerLetter"/>
      <w:lvlRestart w:val="2"/>
      <w:pStyle w:val="Body1Lettered"/>
      <w:lvlText w:val="%4."/>
      <w:lvlJc w:val="left"/>
      <w:pPr>
        <w:tabs>
          <w:tab w:val="num" w:pos="288"/>
        </w:tabs>
        <w:ind w:left="288" w:hanging="288"/>
      </w:pPr>
      <w:rPr>
        <w:rFonts w:hint="default"/>
      </w:rPr>
    </w:lvl>
    <w:lvl w:ilvl="4">
      <w:start w:val="1"/>
      <w:numFmt w:val="decimal"/>
      <w:lvlRestart w:val="2"/>
      <w:pStyle w:val="Body1Numbered"/>
      <w:lvlText w:val="%5."/>
      <w:lvlJc w:val="left"/>
      <w:pPr>
        <w:tabs>
          <w:tab w:val="num" w:pos="288"/>
        </w:tabs>
        <w:ind w:left="288" w:hanging="288"/>
      </w:pPr>
      <w:rPr>
        <w:rFonts w:hint="default"/>
      </w:rPr>
    </w:lvl>
    <w:lvl w:ilvl="5">
      <w:start w:val="1"/>
      <w:numFmt w:val="none"/>
      <w:lvlRestart w:val="2"/>
      <w:pStyle w:val="Body1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8" w15:restartNumberingAfterBreak="0">
    <w:nsid w:val="35E24BD6"/>
    <w:multiLevelType w:val="hybridMultilevel"/>
    <w:tmpl w:val="18C46152"/>
    <w:lvl w:ilvl="0" w:tplc="255EED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8655E"/>
    <w:multiLevelType w:val="hybridMultilevel"/>
    <w:tmpl w:val="9B14BE9E"/>
    <w:lvl w:ilvl="0" w:tplc="A2121F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C3207"/>
    <w:multiLevelType w:val="hybridMultilevel"/>
    <w:tmpl w:val="E7B010C8"/>
    <w:lvl w:ilvl="0" w:tplc="CD2832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40D6C"/>
    <w:multiLevelType w:val="multilevel"/>
    <w:tmpl w:val="742AD124"/>
    <w:lvl w:ilvl="0">
      <w:start w:val="1"/>
      <w:numFmt w:val="none"/>
      <w:suff w:val="nothing"/>
      <w:lvlText w:val=""/>
      <w:lvlJc w:val="left"/>
      <w:pPr>
        <w:ind w:left="0" w:firstLine="0"/>
      </w:pPr>
      <w:rPr>
        <w:rFonts w:hint="default"/>
      </w:rPr>
    </w:lvl>
    <w:lvl w:ilvl="1">
      <w:start w:val="1"/>
      <w:numFmt w:val="none"/>
      <w:pStyle w:val="Body2"/>
      <w:suff w:val="nothing"/>
      <w:lvlText w:val=""/>
      <w:lvlJc w:val="left"/>
      <w:pPr>
        <w:ind w:left="0" w:firstLine="0"/>
      </w:pPr>
      <w:rPr>
        <w:rFonts w:hint="default"/>
      </w:rPr>
    </w:lvl>
    <w:lvl w:ilvl="2">
      <w:start w:val="1"/>
      <w:numFmt w:val="bullet"/>
      <w:pStyle w:val="Body2Bulleted"/>
      <w:lvlText w:val=""/>
      <w:lvlJc w:val="left"/>
      <w:pPr>
        <w:tabs>
          <w:tab w:val="num" w:pos="288"/>
        </w:tabs>
        <w:ind w:left="288" w:hanging="288"/>
      </w:pPr>
      <w:rPr>
        <w:rFonts w:ascii="Wingdings" w:hAnsi="Wingdings" w:hint="default"/>
      </w:rPr>
    </w:lvl>
    <w:lvl w:ilvl="3">
      <w:start w:val="1"/>
      <w:numFmt w:val="lowerLetter"/>
      <w:lvlRestart w:val="2"/>
      <w:pStyle w:val="Body2Lettered"/>
      <w:lvlText w:val="%4."/>
      <w:lvlJc w:val="left"/>
      <w:pPr>
        <w:tabs>
          <w:tab w:val="num" w:pos="288"/>
        </w:tabs>
        <w:ind w:left="288" w:hanging="288"/>
      </w:pPr>
      <w:rPr>
        <w:rFonts w:hint="default"/>
      </w:rPr>
    </w:lvl>
    <w:lvl w:ilvl="4">
      <w:start w:val="1"/>
      <w:numFmt w:val="decimal"/>
      <w:lvlRestart w:val="2"/>
      <w:pStyle w:val="Body2Numbered"/>
      <w:lvlText w:val="%5."/>
      <w:lvlJc w:val="left"/>
      <w:pPr>
        <w:tabs>
          <w:tab w:val="num" w:pos="288"/>
        </w:tabs>
        <w:ind w:left="288" w:hanging="288"/>
      </w:pPr>
      <w:rPr>
        <w:rFonts w:hint="default"/>
      </w:rPr>
    </w:lvl>
    <w:lvl w:ilvl="5">
      <w:start w:val="1"/>
      <w:numFmt w:val="none"/>
      <w:lvlRestart w:val="2"/>
      <w:pStyle w:val="Body2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12" w15:restartNumberingAfterBreak="0">
    <w:nsid w:val="4C3C5B35"/>
    <w:multiLevelType w:val="hybridMultilevel"/>
    <w:tmpl w:val="254EAD76"/>
    <w:lvl w:ilvl="0" w:tplc="EFBE002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FD96D2B"/>
    <w:multiLevelType w:val="hybridMultilevel"/>
    <w:tmpl w:val="B37E9FCA"/>
    <w:lvl w:ilvl="0" w:tplc="A376693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505B7826"/>
    <w:multiLevelType w:val="hybridMultilevel"/>
    <w:tmpl w:val="5ED0C652"/>
    <w:lvl w:ilvl="0" w:tplc="C27A39D4">
      <w:start w:val="1"/>
      <w:numFmt w:val="decimal"/>
      <w:lvlText w:val="%1."/>
      <w:lvlJc w:val="left"/>
      <w:pPr>
        <w:ind w:left="720" w:hanging="360"/>
      </w:pPr>
    </w:lvl>
    <w:lvl w:ilvl="1" w:tplc="04090019">
      <w:start w:val="1"/>
      <w:numFmt w:val="lowerLetter"/>
      <w:pStyle w:val="ListofReferences"/>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9039FF"/>
    <w:multiLevelType w:val="hybridMultilevel"/>
    <w:tmpl w:val="96AE412C"/>
    <w:lvl w:ilvl="0" w:tplc="983A6D9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B7C0F"/>
    <w:multiLevelType w:val="hybridMultilevel"/>
    <w:tmpl w:val="565A469E"/>
    <w:lvl w:ilvl="0" w:tplc="B2E8F9C4">
      <w:start w:val="1"/>
      <w:numFmt w:val="decimal"/>
      <w:pStyle w:val="TableNumber"/>
      <w:lvlText w:val="Table %1."/>
      <w:lvlJc w:val="left"/>
      <w:pPr>
        <w:ind w:left="6750" w:hanging="360"/>
      </w:pPr>
      <w:rPr>
        <w:rFonts w:ascii="Times New Roman" w:hAnsi="Times New Roman" w:cs="Times New Roman"/>
        <w:bCs w:val="0"/>
        <w:i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17" w15:restartNumberingAfterBreak="0">
    <w:nsid w:val="5CE506EC"/>
    <w:multiLevelType w:val="hybridMultilevel"/>
    <w:tmpl w:val="B4BC061C"/>
    <w:lvl w:ilvl="0" w:tplc="7C0A2C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02B1C"/>
    <w:multiLevelType w:val="hybridMultilevel"/>
    <w:tmpl w:val="02E44308"/>
    <w:lvl w:ilvl="0" w:tplc="4BB8288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62440DC1"/>
    <w:multiLevelType w:val="multilevel"/>
    <w:tmpl w:val="DD9C6C94"/>
    <w:lvl w:ilvl="0">
      <w:start w:val="1"/>
      <w:numFmt w:val="none"/>
      <w:suff w:val="nothing"/>
      <w:lvlText w:val="%1"/>
      <w:lvlJc w:val="right"/>
      <w:pPr>
        <w:ind w:left="576" w:firstLine="0"/>
      </w:pPr>
      <w:rPr>
        <w:rFonts w:hint="default"/>
      </w:rPr>
    </w:lvl>
    <w:lvl w:ilvl="1">
      <w:start w:val="1"/>
      <w:numFmt w:val="none"/>
      <w:pStyle w:val="Body4"/>
      <w:suff w:val="nothing"/>
      <w:lvlText w:val=""/>
      <w:lvlJc w:val="left"/>
      <w:pPr>
        <w:ind w:left="576" w:firstLine="0"/>
      </w:pPr>
      <w:rPr>
        <w:rFonts w:hint="default"/>
      </w:rPr>
    </w:lvl>
    <w:lvl w:ilvl="2">
      <w:start w:val="1"/>
      <w:numFmt w:val="bullet"/>
      <w:lvlRestart w:val="1"/>
      <w:pStyle w:val="Body4Bulleted"/>
      <w:lvlText w:val=""/>
      <w:lvlJc w:val="left"/>
      <w:pPr>
        <w:tabs>
          <w:tab w:val="num" w:pos="864"/>
        </w:tabs>
        <w:ind w:left="864" w:hanging="288"/>
      </w:pPr>
      <w:rPr>
        <w:rFonts w:ascii="Wingdings" w:hAnsi="Wingdings" w:hint="default"/>
      </w:rPr>
    </w:lvl>
    <w:lvl w:ilvl="3">
      <w:start w:val="1"/>
      <w:numFmt w:val="lowerLetter"/>
      <w:lvlRestart w:val="1"/>
      <w:pStyle w:val="Body4Lettered"/>
      <w:lvlText w:val="%1%4."/>
      <w:lvlJc w:val="left"/>
      <w:pPr>
        <w:tabs>
          <w:tab w:val="num" w:pos="864"/>
        </w:tabs>
        <w:ind w:left="864" w:hanging="288"/>
      </w:pPr>
      <w:rPr>
        <w:rFonts w:hint="default"/>
      </w:rPr>
    </w:lvl>
    <w:lvl w:ilvl="4">
      <w:start w:val="1"/>
      <w:numFmt w:val="decimal"/>
      <w:lvlRestart w:val="1"/>
      <w:pStyle w:val="Body4Numbered"/>
      <w:lvlText w:val="%5."/>
      <w:lvlJc w:val="left"/>
      <w:pPr>
        <w:tabs>
          <w:tab w:val="num" w:pos="864"/>
        </w:tabs>
        <w:ind w:left="864" w:hanging="288"/>
      </w:pPr>
      <w:rPr>
        <w:rFonts w:hint="default"/>
      </w:rPr>
    </w:lvl>
    <w:lvl w:ilvl="5">
      <w:start w:val="1"/>
      <w:numFmt w:val="none"/>
      <w:lvlRestart w:val="1"/>
      <w:pStyle w:val="Body4Sub"/>
      <w:suff w:val="nothing"/>
      <w:lvlText w:val="%1"/>
      <w:lvlJc w:val="left"/>
      <w:pPr>
        <w:ind w:left="864" w:firstLine="0"/>
      </w:pPr>
      <w:rPr>
        <w:rFonts w:hint="default"/>
      </w:rPr>
    </w:lvl>
    <w:lvl w:ilvl="6">
      <w:start w:val="1"/>
      <w:numFmt w:val="none"/>
      <w:lvlRestart w:val="1"/>
      <w:suff w:val="nothing"/>
      <w:lvlText w:val="%7"/>
      <w:lvlJc w:val="left"/>
      <w:pPr>
        <w:ind w:left="864" w:firstLine="0"/>
      </w:pPr>
      <w:rPr>
        <w:rFonts w:hint="default"/>
      </w:rPr>
    </w:lvl>
    <w:lvl w:ilvl="7">
      <w:start w:val="1"/>
      <w:numFmt w:val="none"/>
      <w:lvlRestart w:val="1"/>
      <w:suff w:val="nothing"/>
      <w:lvlText w:val="%1"/>
      <w:lvlJc w:val="left"/>
      <w:pPr>
        <w:ind w:left="864" w:firstLine="0"/>
      </w:pPr>
      <w:rPr>
        <w:rFonts w:hint="default"/>
      </w:rPr>
    </w:lvl>
    <w:lvl w:ilvl="8">
      <w:start w:val="1"/>
      <w:numFmt w:val="none"/>
      <w:lvlRestart w:val="1"/>
      <w:suff w:val="nothing"/>
      <w:lvlText w:val="%1"/>
      <w:lvlJc w:val="left"/>
      <w:pPr>
        <w:ind w:left="864" w:firstLine="0"/>
      </w:pPr>
      <w:rPr>
        <w:rFonts w:hint="default"/>
      </w:rPr>
    </w:lvl>
  </w:abstractNum>
  <w:abstractNum w:abstractNumId="20" w15:restartNumberingAfterBreak="0">
    <w:nsid w:val="73B40A0B"/>
    <w:multiLevelType w:val="hybridMultilevel"/>
    <w:tmpl w:val="4D8A0D48"/>
    <w:lvl w:ilvl="0" w:tplc="BC8E4184">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74292B03"/>
    <w:multiLevelType w:val="hybridMultilevel"/>
    <w:tmpl w:val="A7F05268"/>
    <w:lvl w:ilvl="0" w:tplc="E72661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241A8F"/>
    <w:multiLevelType w:val="hybridMultilevel"/>
    <w:tmpl w:val="F07C6296"/>
    <w:lvl w:ilvl="0" w:tplc="730E64D0">
      <w:start w:val="1"/>
      <w:numFmt w:val="decimal"/>
      <w:pStyle w:val="Figure"/>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CC2BF7"/>
    <w:multiLevelType w:val="multilevel"/>
    <w:tmpl w:val="93303764"/>
    <w:lvl w:ilvl="0">
      <w:start w:val="1"/>
      <w:numFmt w:val="decimal"/>
      <w:pStyle w:val="Heading1"/>
      <w:lvlText w:val="%1."/>
      <w:lvlJc w:val="right"/>
      <w:pPr>
        <w:tabs>
          <w:tab w:val="num" w:pos="0"/>
        </w:tabs>
        <w:ind w:left="0" w:hanging="144"/>
      </w:pPr>
      <w:rPr>
        <w:rFonts w:hint="default"/>
      </w:rPr>
    </w:lvl>
    <w:lvl w:ilvl="1">
      <w:start w:val="1"/>
      <w:numFmt w:val="decimal"/>
      <w:pStyle w:val="Heading2"/>
      <w:lvlText w:val="%1.%2"/>
      <w:lvlJc w:val="left"/>
      <w:pPr>
        <w:tabs>
          <w:tab w:val="num" w:pos="7542"/>
        </w:tabs>
        <w:ind w:left="7542" w:hanging="432"/>
      </w:pPr>
      <w:rPr>
        <w:rFonts w:hint="default"/>
      </w:rPr>
    </w:lvl>
    <w:lvl w:ilvl="2">
      <w:start w:val="1"/>
      <w:numFmt w:val="decimal"/>
      <w:pStyle w:val="Heading3"/>
      <w:lvlText w:val="%1.%2.%3"/>
      <w:lvlJc w:val="left"/>
      <w:pPr>
        <w:tabs>
          <w:tab w:val="num" w:pos="7470"/>
        </w:tabs>
        <w:ind w:left="7470" w:hanging="720"/>
      </w:pPr>
      <w:rPr>
        <w:rFonts w:hint="default"/>
      </w:rPr>
    </w:lvl>
    <w:lvl w:ilvl="3">
      <w:start w:val="1"/>
      <w:numFmt w:val="decimal"/>
      <w:pStyle w:val="Heading4"/>
      <w:lvlText w:val="%1.%2.%3.%4"/>
      <w:lvlJc w:val="left"/>
      <w:pPr>
        <w:tabs>
          <w:tab w:val="num" w:pos="1440"/>
        </w:tabs>
        <w:ind w:left="1440" w:hanging="864"/>
      </w:pPr>
      <w:rPr>
        <w:rFonts w:hint="default"/>
      </w:rPr>
    </w:lvl>
    <w:lvl w:ilvl="4">
      <w:start w:val="1"/>
      <w:numFmt w:val="none"/>
      <w:suff w:val="nothing"/>
      <w:lvlText w:val=""/>
      <w:lvlJc w:val="left"/>
      <w:pPr>
        <w:ind w:left="1440" w:hanging="1440"/>
      </w:pPr>
      <w:rPr>
        <w:rFonts w:hint="default"/>
      </w:rPr>
    </w:lvl>
    <w:lvl w:ilvl="5">
      <w:start w:val="1"/>
      <w:numFmt w:val="none"/>
      <w:suff w:val="nothing"/>
      <w:lvlText w:val=""/>
      <w:lvlJc w:val="left"/>
      <w:pPr>
        <w:ind w:left="1440" w:hanging="1440"/>
      </w:pPr>
      <w:rPr>
        <w:rFonts w:hint="default"/>
      </w:rPr>
    </w:lvl>
    <w:lvl w:ilvl="6">
      <w:start w:val="1"/>
      <w:numFmt w:val="none"/>
      <w:suff w:val="nothing"/>
      <w:lvlText w:val=""/>
      <w:lvlJc w:val="left"/>
      <w:pPr>
        <w:ind w:left="1440" w:hanging="1440"/>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440" w:hanging="1440"/>
      </w:pPr>
      <w:rPr>
        <w:rFonts w:hint="default"/>
      </w:rPr>
    </w:lvl>
  </w:abstractNum>
  <w:abstractNum w:abstractNumId="24" w15:restartNumberingAfterBreak="0">
    <w:nsid w:val="7DE91D60"/>
    <w:multiLevelType w:val="hybridMultilevel"/>
    <w:tmpl w:val="61B27CFA"/>
    <w:lvl w:ilvl="0" w:tplc="C4DC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6024607">
    <w:abstractNumId w:val="9"/>
  </w:num>
  <w:num w:numId="2" w16cid:durableId="431554892">
    <w:abstractNumId w:val="17"/>
  </w:num>
  <w:num w:numId="3" w16cid:durableId="799570376">
    <w:abstractNumId w:val="12"/>
  </w:num>
  <w:num w:numId="4" w16cid:durableId="337999512">
    <w:abstractNumId w:val="10"/>
  </w:num>
  <w:num w:numId="5" w16cid:durableId="140120959">
    <w:abstractNumId w:val="5"/>
  </w:num>
  <w:num w:numId="6" w16cid:durableId="1196649382">
    <w:abstractNumId w:val="21"/>
  </w:num>
  <w:num w:numId="7" w16cid:durableId="876238644">
    <w:abstractNumId w:val="22"/>
  </w:num>
  <w:num w:numId="8" w16cid:durableId="904342439">
    <w:abstractNumId w:val="4"/>
  </w:num>
  <w:num w:numId="9" w16cid:durableId="548998801">
    <w:abstractNumId w:val="15"/>
  </w:num>
  <w:num w:numId="10" w16cid:durableId="1362049012">
    <w:abstractNumId w:val="20"/>
  </w:num>
  <w:num w:numId="11" w16cid:durableId="1657757240">
    <w:abstractNumId w:val="18"/>
  </w:num>
  <w:num w:numId="12" w16cid:durableId="1055547782">
    <w:abstractNumId w:val="2"/>
  </w:num>
  <w:num w:numId="13" w16cid:durableId="1667392938">
    <w:abstractNumId w:val="13"/>
  </w:num>
  <w:num w:numId="14" w16cid:durableId="460461702">
    <w:abstractNumId w:val="7"/>
  </w:num>
  <w:num w:numId="15" w16cid:durableId="1686710151">
    <w:abstractNumId w:val="14"/>
  </w:num>
  <w:num w:numId="16" w16cid:durableId="991373053">
    <w:abstractNumId w:val="3"/>
  </w:num>
  <w:num w:numId="17" w16cid:durableId="325598288">
    <w:abstractNumId w:val="8"/>
  </w:num>
  <w:num w:numId="18" w16cid:durableId="505632253">
    <w:abstractNumId w:val="23"/>
  </w:num>
  <w:num w:numId="19" w16cid:durableId="2124108110">
    <w:abstractNumId w:val="1"/>
  </w:num>
  <w:num w:numId="20" w16cid:durableId="2137336765">
    <w:abstractNumId w:val="19"/>
  </w:num>
  <w:num w:numId="21" w16cid:durableId="2914507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1964098">
    <w:abstractNumId w:val="11"/>
  </w:num>
  <w:num w:numId="23" w16cid:durableId="51122597">
    <w:abstractNumId w:val="24"/>
  </w:num>
  <w:num w:numId="24" w16cid:durableId="370031456">
    <w:abstractNumId w:val="16"/>
  </w:num>
  <w:num w:numId="25" w16cid:durableId="1967349187">
    <w:abstractNumId w:val="11"/>
  </w:num>
  <w:num w:numId="26" w16cid:durableId="1027802780">
    <w:abstractNumId w:val="11"/>
  </w:num>
  <w:num w:numId="27" w16cid:durableId="670834127">
    <w:abstractNumId w:val="0"/>
  </w:num>
  <w:num w:numId="28" w16cid:durableId="2065253095">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ttachedTemplate r:id="rId1"/>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E4"/>
    <w:rsid w:val="0000003C"/>
    <w:rsid w:val="00001CAB"/>
    <w:rsid w:val="00004818"/>
    <w:rsid w:val="00004AAA"/>
    <w:rsid w:val="00004DDE"/>
    <w:rsid w:val="00006155"/>
    <w:rsid w:val="00006674"/>
    <w:rsid w:val="000113F5"/>
    <w:rsid w:val="00014B10"/>
    <w:rsid w:val="00017BE0"/>
    <w:rsid w:val="00017DDD"/>
    <w:rsid w:val="00020162"/>
    <w:rsid w:val="000219D8"/>
    <w:rsid w:val="00021FAB"/>
    <w:rsid w:val="00024556"/>
    <w:rsid w:val="0002487A"/>
    <w:rsid w:val="00025328"/>
    <w:rsid w:val="000329F5"/>
    <w:rsid w:val="0003386C"/>
    <w:rsid w:val="000342C9"/>
    <w:rsid w:val="00040441"/>
    <w:rsid w:val="0005255F"/>
    <w:rsid w:val="00052AEA"/>
    <w:rsid w:val="00053240"/>
    <w:rsid w:val="000533A6"/>
    <w:rsid w:val="00053B05"/>
    <w:rsid w:val="0005543A"/>
    <w:rsid w:val="000575DC"/>
    <w:rsid w:val="00064B9F"/>
    <w:rsid w:val="00081A7B"/>
    <w:rsid w:val="00081F9F"/>
    <w:rsid w:val="00087281"/>
    <w:rsid w:val="00091FE3"/>
    <w:rsid w:val="000948C6"/>
    <w:rsid w:val="000A7A1A"/>
    <w:rsid w:val="000B2F7F"/>
    <w:rsid w:val="000B3778"/>
    <w:rsid w:val="000B39A5"/>
    <w:rsid w:val="000B7EB4"/>
    <w:rsid w:val="000C371F"/>
    <w:rsid w:val="000C3BD3"/>
    <w:rsid w:val="000C416E"/>
    <w:rsid w:val="000C611B"/>
    <w:rsid w:val="000D51B7"/>
    <w:rsid w:val="000D5B9F"/>
    <w:rsid w:val="000D645E"/>
    <w:rsid w:val="000D77CA"/>
    <w:rsid w:val="000D7CAC"/>
    <w:rsid w:val="000E073B"/>
    <w:rsid w:val="000E39A0"/>
    <w:rsid w:val="000E49F3"/>
    <w:rsid w:val="000E526B"/>
    <w:rsid w:val="000E5ADB"/>
    <w:rsid w:val="000F2409"/>
    <w:rsid w:val="000F275C"/>
    <w:rsid w:val="0010157C"/>
    <w:rsid w:val="00102D2A"/>
    <w:rsid w:val="00106D8B"/>
    <w:rsid w:val="00112A8E"/>
    <w:rsid w:val="001139CD"/>
    <w:rsid w:val="0011648D"/>
    <w:rsid w:val="00121CD0"/>
    <w:rsid w:val="00121FE0"/>
    <w:rsid w:val="00127A86"/>
    <w:rsid w:val="0013036B"/>
    <w:rsid w:val="0013168A"/>
    <w:rsid w:val="00135236"/>
    <w:rsid w:val="00136916"/>
    <w:rsid w:val="00146CB5"/>
    <w:rsid w:val="00146CC8"/>
    <w:rsid w:val="00147B71"/>
    <w:rsid w:val="00150682"/>
    <w:rsid w:val="00151833"/>
    <w:rsid w:val="00154719"/>
    <w:rsid w:val="00155FD3"/>
    <w:rsid w:val="0016268E"/>
    <w:rsid w:val="00164E6F"/>
    <w:rsid w:val="001653F7"/>
    <w:rsid w:val="001717CB"/>
    <w:rsid w:val="00171ED3"/>
    <w:rsid w:val="00172465"/>
    <w:rsid w:val="00172BDD"/>
    <w:rsid w:val="00173A55"/>
    <w:rsid w:val="00175189"/>
    <w:rsid w:val="00183CA1"/>
    <w:rsid w:val="00184D84"/>
    <w:rsid w:val="00191954"/>
    <w:rsid w:val="00191D58"/>
    <w:rsid w:val="001923EE"/>
    <w:rsid w:val="0019385F"/>
    <w:rsid w:val="0019476D"/>
    <w:rsid w:val="001970CF"/>
    <w:rsid w:val="001A49C6"/>
    <w:rsid w:val="001A7DD9"/>
    <w:rsid w:val="001B2987"/>
    <w:rsid w:val="001B7C58"/>
    <w:rsid w:val="001C0552"/>
    <w:rsid w:val="001C1613"/>
    <w:rsid w:val="001C5347"/>
    <w:rsid w:val="001D081B"/>
    <w:rsid w:val="001D1C59"/>
    <w:rsid w:val="001E50CB"/>
    <w:rsid w:val="001E5D9B"/>
    <w:rsid w:val="001F1B81"/>
    <w:rsid w:val="001F3056"/>
    <w:rsid w:val="001F3282"/>
    <w:rsid w:val="001F413C"/>
    <w:rsid w:val="001F4764"/>
    <w:rsid w:val="001F5BFC"/>
    <w:rsid w:val="002054DB"/>
    <w:rsid w:val="00205A22"/>
    <w:rsid w:val="00212CDE"/>
    <w:rsid w:val="00213B03"/>
    <w:rsid w:val="00215F04"/>
    <w:rsid w:val="002205B3"/>
    <w:rsid w:val="0022558C"/>
    <w:rsid w:val="00233D6D"/>
    <w:rsid w:val="00236568"/>
    <w:rsid w:val="00241B81"/>
    <w:rsid w:val="00245F70"/>
    <w:rsid w:val="002516AD"/>
    <w:rsid w:val="00251A80"/>
    <w:rsid w:val="00261ABD"/>
    <w:rsid w:val="00262250"/>
    <w:rsid w:val="00262F27"/>
    <w:rsid w:val="00263133"/>
    <w:rsid w:val="00263418"/>
    <w:rsid w:val="00265427"/>
    <w:rsid w:val="00265F5A"/>
    <w:rsid w:val="002705D9"/>
    <w:rsid w:val="00272DFF"/>
    <w:rsid w:val="002742A2"/>
    <w:rsid w:val="00277CBB"/>
    <w:rsid w:val="0028560A"/>
    <w:rsid w:val="00285EEC"/>
    <w:rsid w:val="002861F5"/>
    <w:rsid w:val="00296E5A"/>
    <w:rsid w:val="002970D7"/>
    <w:rsid w:val="002A0DE7"/>
    <w:rsid w:val="002A52F5"/>
    <w:rsid w:val="002B1CFB"/>
    <w:rsid w:val="002B3779"/>
    <w:rsid w:val="002B4B7C"/>
    <w:rsid w:val="002B743C"/>
    <w:rsid w:val="002C3C64"/>
    <w:rsid w:val="002D1506"/>
    <w:rsid w:val="002D1996"/>
    <w:rsid w:val="002D1AFA"/>
    <w:rsid w:val="002D1C42"/>
    <w:rsid w:val="002D4E2E"/>
    <w:rsid w:val="002E0B62"/>
    <w:rsid w:val="002E3F57"/>
    <w:rsid w:val="002E5DE2"/>
    <w:rsid w:val="002E5F57"/>
    <w:rsid w:val="002F05CC"/>
    <w:rsid w:val="002F6C5C"/>
    <w:rsid w:val="00300F4D"/>
    <w:rsid w:val="00302D81"/>
    <w:rsid w:val="003065D5"/>
    <w:rsid w:val="003106B6"/>
    <w:rsid w:val="0031086F"/>
    <w:rsid w:val="00311D85"/>
    <w:rsid w:val="00314BF9"/>
    <w:rsid w:val="003156C0"/>
    <w:rsid w:val="00316CA2"/>
    <w:rsid w:val="0032025F"/>
    <w:rsid w:val="003202DB"/>
    <w:rsid w:val="00321B68"/>
    <w:rsid w:val="0032215C"/>
    <w:rsid w:val="003270A7"/>
    <w:rsid w:val="00332C5A"/>
    <w:rsid w:val="0033417F"/>
    <w:rsid w:val="0033503C"/>
    <w:rsid w:val="00335B4F"/>
    <w:rsid w:val="00340C11"/>
    <w:rsid w:val="003446CF"/>
    <w:rsid w:val="00345550"/>
    <w:rsid w:val="00353530"/>
    <w:rsid w:val="003566A2"/>
    <w:rsid w:val="00357127"/>
    <w:rsid w:val="00371D2A"/>
    <w:rsid w:val="0037365F"/>
    <w:rsid w:val="0037412A"/>
    <w:rsid w:val="00381136"/>
    <w:rsid w:val="00384CCB"/>
    <w:rsid w:val="003867D1"/>
    <w:rsid w:val="003868A1"/>
    <w:rsid w:val="00393364"/>
    <w:rsid w:val="00397600"/>
    <w:rsid w:val="0039791E"/>
    <w:rsid w:val="003A0A47"/>
    <w:rsid w:val="003A199D"/>
    <w:rsid w:val="003A2005"/>
    <w:rsid w:val="003A6143"/>
    <w:rsid w:val="003B1D69"/>
    <w:rsid w:val="003B4A8E"/>
    <w:rsid w:val="003B5356"/>
    <w:rsid w:val="003B73DE"/>
    <w:rsid w:val="003C1D52"/>
    <w:rsid w:val="003D2BE0"/>
    <w:rsid w:val="003D3795"/>
    <w:rsid w:val="003E03B1"/>
    <w:rsid w:val="003E2402"/>
    <w:rsid w:val="003E60F4"/>
    <w:rsid w:val="003E658E"/>
    <w:rsid w:val="003E6B78"/>
    <w:rsid w:val="003E736D"/>
    <w:rsid w:val="003F0432"/>
    <w:rsid w:val="003F3637"/>
    <w:rsid w:val="003F3C44"/>
    <w:rsid w:val="003F5BD4"/>
    <w:rsid w:val="003F6600"/>
    <w:rsid w:val="003F7020"/>
    <w:rsid w:val="003F7496"/>
    <w:rsid w:val="003F75E7"/>
    <w:rsid w:val="0040488F"/>
    <w:rsid w:val="0040740F"/>
    <w:rsid w:val="00407519"/>
    <w:rsid w:val="00411E2A"/>
    <w:rsid w:val="00414BA3"/>
    <w:rsid w:val="00416348"/>
    <w:rsid w:val="004167F2"/>
    <w:rsid w:val="004202D4"/>
    <w:rsid w:val="004211B3"/>
    <w:rsid w:val="00424E84"/>
    <w:rsid w:val="00430DBD"/>
    <w:rsid w:val="0043122C"/>
    <w:rsid w:val="00432B28"/>
    <w:rsid w:val="00434661"/>
    <w:rsid w:val="00436924"/>
    <w:rsid w:val="00436F6F"/>
    <w:rsid w:val="00443D26"/>
    <w:rsid w:val="00445DC9"/>
    <w:rsid w:val="00446BCB"/>
    <w:rsid w:val="00451A9B"/>
    <w:rsid w:val="00452894"/>
    <w:rsid w:val="00453641"/>
    <w:rsid w:val="00455E0C"/>
    <w:rsid w:val="00460205"/>
    <w:rsid w:val="004610E0"/>
    <w:rsid w:val="00463854"/>
    <w:rsid w:val="00465DA5"/>
    <w:rsid w:val="004671B1"/>
    <w:rsid w:val="00467DEC"/>
    <w:rsid w:val="0047017E"/>
    <w:rsid w:val="004768B2"/>
    <w:rsid w:val="004809F5"/>
    <w:rsid w:val="00481754"/>
    <w:rsid w:val="00481A22"/>
    <w:rsid w:val="0049434F"/>
    <w:rsid w:val="00495766"/>
    <w:rsid w:val="004A1AE7"/>
    <w:rsid w:val="004A75F6"/>
    <w:rsid w:val="004A7765"/>
    <w:rsid w:val="004B1411"/>
    <w:rsid w:val="004B5CAB"/>
    <w:rsid w:val="004B6236"/>
    <w:rsid w:val="004C6572"/>
    <w:rsid w:val="004D42C7"/>
    <w:rsid w:val="004D49AF"/>
    <w:rsid w:val="004E03F1"/>
    <w:rsid w:val="004E1760"/>
    <w:rsid w:val="004E7FE1"/>
    <w:rsid w:val="004F0F1A"/>
    <w:rsid w:val="004F5B63"/>
    <w:rsid w:val="005031AD"/>
    <w:rsid w:val="00503EEC"/>
    <w:rsid w:val="0050436E"/>
    <w:rsid w:val="00512DB1"/>
    <w:rsid w:val="00514589"/>
    <w:rsid w:val="00515C7E"/>
    <w:rsid w:val="00517B15"/>
    <w:rsid w:val="005250F4"/>
    <w:rsid w:val="00526352"/>
    <w:rsid w:val="00530850"/>
    <w:rsid w:val="0053173B"/>
    <w:rsid w:val="005322C6"/>
    <w:rsid w:val="005326B0"/>
    <w:rsid w:val="00532BFA"/>
    <w:rsid w:val="00534618"/>
    <w:rsid w:val="0053484E"/>
    <w:rsid w:val="0053643D"/>
    <w:rsid w:val="00540FD8"/>
    <w:rsid w:val="005428D0"/>
    <w:rsid w:val="00543472"/>
    <w:rsid w:val="00553259"/>
    <w:rsid w:val="00555BF0"/>
    <w:rsid w:val="00557213"/>
    <w:rsid w:val="00561696"/>
    <w:rsid w:val="00562F9D"/>
    <w:rsid w:val="00566FFC"/>
    <w:rsid w:val="005734DA"/>
    <w:rsid w:val="00584172"/>
    <w:rsid w:val="00585235"/>
    <w:rsid w:val="00586AEA"/>
    <w:rsid w:val="0059207B"/>
    <w:rsid w:val="005A15A9"/>
    <w:rsid w:val="005A262F"/>
    <w:rsid w:val="005A51CD"/>
    <w:rsid w:val="005B3BBC"/>
    <w:rsid w:val="005B5D7F"/>
    <w:rsid w:val="005B64FC"/>
    <w:rsid w:val="005C3C5C"/>
    <w:rsid w:val="005C64AF"/>
    <w:rsid w:val="005D11D5"/>
    <w:rsid w:val="005D2297"/>
    <w:rsid w:val="005D3C59"/>
    <w:rsid w:val="005D68A8"/>
    <w:rsid w:val="005D72D1"/>
    <w:rsid w:val="005E5448"/>
    <w:rsid w:val="005E717C"/>
    <w:rsid w:val="005F0572"/>
    <w:rsid w:val="005F43E1"/>
    <w:rsid w:val="00600233"/>
    <w:rsid w:val="0060084D"/>
    <w:rsid w:val="00603054"/>
    <w:rsid w:val="00603B75"/>
    <w:rsid w:val="006040D0"/>
    <w:rsid w:val="00606BE2"/>
    <w:rsid w:val="00612B6C"/>
    <w:rsid w:val="00612BA6"/>
    <w:rsid w:val="006135EC"/>
    <w:rsid w:val="00622893"/>
    <w:rsid w:val="00624DD9"/>
    <w:rsid w:val="00625BBD"/>
    <w:rsid w:val="006277CA"/>
    <w:rsid w:val="00627C63"/>
    <w:rsid w:val="00633ADE"/>
    <w:rsid w:val="00633E97"/>
    <w:rsid w:val="00634EDC"/>
    <w:rsid w:val="006375CB"/>
    <w:rsid w:val="0064574B"/>
    <w:rsid w:val="00652BE5"/>
    <w:rsid w:val="00653739"/>
    <w:rsid w:val="00653D28"/>
    <w:rsid w:val="0066286C"/>
    <w:rsid w:val="00664145"/>
    <w:rsid w:val="0066781C"/>
    <w:rsid w:val="0067155C"/>
    <w:rsid w:val="006724F5"/>
    <w:rsid w:val="00674750"/>
    <w:rsid w:val="00675CD5"/>
    <w:rsid w:val="00681AF6"/>
    <w:rsid w:val="00681F19"/>
    <w:rsid w:val="00686226"/>
    <w:rsid w:val="00687683"/>
    <w:rsid w:val="006963CF"/>
    <w:rsid w:val="006A0876"/>
    <w:rsid w:val="006A16D3"/>
    <w:rsid w:val="006A1B50"/>
    <w:rsid w:val="006A4C7D"/>
    <w:rsid w:val="006A5322"/>
    <w:rsid w:val="006A65EA"/>
    <w:rsid w:val="006A7927"/>
    <w:rsid w:val="006B103A"/>
    <w:rsid w:val="006B1437"/>
    <w:rsid w:val="006B1AB7"/>
    <w:rsid w:val="006B30FA"/>
    <w:rsid w:val="006B7DC2"/>
    <w:rsid w:val="006C078A"/>
    <w:rsid w:val="006C47B0"/>
    <w:rsid w:val="006C4F1C"/>
    <w:rsid w:val="006D0039"/>
    <w:rsid w:val="006D1160"/>
    <w:rsid w:val="006D1432"/>
    <w:rsid w:val="006D2F08"/>
    <w:rsid w:val="006D365C"/>
    <w:rsid w:val="006D3AD0"/>
    <w:rsid w:val="006D5652"/>
    <w:rsid w:val="006E0E08"/>
    <w:rsid w:val="006E7C69"/>
    <w:rsid w:val="006F08CB"/>
    <w:rsid w:val="006F6A3D"/>
    <w:rsid w:val="00700512"/>
    <w:rsid w:val="00702992"/>
    <w:rsid w:val="00702DF9"/>
    <w:rsid w:val="007043CD"/>
    <w:rsid w:val="007105C9"/>
    <w:rsid w:val="00710B93"/>
    <w:rsid w:val="0071121F"/>
    <w:rsid w:val="00713442"/>
    <w:rsid w:val="007160B5"/>
    <w:rsid w:val="0071761C"/>
    <w:rsid w:val="00720F02"/>
    <w:rsid w:val="0072358D"/>
    <w:rsid w:val="00723F69"/>
    <w:rsid w:val="00726B06"/>
    <w:rsid w:val="007306C4"/>
    <w:rsid w:val="0073326D"/>
    <w:rsid w:val="007418F6"/>
    <w:rsid w:val="00746C7A"/>
    <w:rsid w:val="007507A9"/>
    <w:rsid w:val="0075091C"/>
    <w:rsid w:val="00751D44"/>
    <w:rsid w:val="00754AD6"/>
    <w:rsid w:val="00761797"/>
    <w:rsid w:val="00761A09"/>
    <w:rsid w:val="007664B5"/>
    <w:rsid w:val="00774DF1"/>
    <w:rsid w:val="007752DB"/>
    <w:rsid w:val="00782C12"/>
    <w:rsid w:val="007841FD"/>
    <w:rsid w:val="0078625C"/>
    <w:rsid w:val="00792E0F"/>
    <w:rsid w:val="00793516"/>
    <w:rsid w:val="007971AE"/>
    <w:rsid w:val="007A054D"/>
    <w:rsid w:val="007A0EA6"/>
    <w:rsid w:val="007B3909"/>
    <w:rsid w:val="007C0463"/>
    <w:rsid w:val="007D5BDC"/>
    <w:rsid w:val="007D63FA"/>
    <w:rsid w:val="007E128B"/>
    <w:rsid w:val="007E15CE"/>
    <w:rsid w:val="007E5607"/>
    <w:rsid w:val="007E698F"/>
    <w:rsid w:val="007F1B26"/>
    <w:rsid w:val="007F2C6F"/>
    <w:rsid w:val="007F3126"/>
    <w:rsid w:val="007F60E0"/>
    <w:rsid w:val="00802440"/>
    <w:rsid w:val="00803E23"/>
    <w:rsid w:val="00804EA8"/>
    <w:rsid w:val="0080728F"/>
    <w:rsid w:val="00816AD0"/>
    <w:rsid w:val="0082148B"/>
    <w:rsid w:val="00824E3A"/>
    <w:rsid w:val="00825C8C"/>
    <w:rsid w:val="008306EC"/>
    <w:rsid w:val="00833E3A"/>
    <w:rsid w:val="00834758"/>
    <w:rsid w:val="00835371"/>
    <w:rsid w:val="008353AA"/>
    <w:rsid w:val="0083576B"/>
    <w:rsid w:val="00844C41"/>
    <w:rsid w:val="00845A44"/>
    <w:rsid w:val="00845E17"/>
    <w:rsid w:val="00846E57"/>
    <w:rsid w:val="00850A5B"/>
    <w:rsid w:val="00851ECA"/>
    <w:rsid w:val="00852AF1"/>
    <w:rsid w:val="008532E3"/>
    <w:rsid w:val="00863D25"/>
    <w:rsid w:val="00864CAF"/>
    <w:rsid w:val="00865135"/>
    <w:rsid w:val="0086785A"/>
    <w:rsid w:val="00867D58"/>
    <w:rsid w:val="008720E2"/>
    <w:rsid w:val="00881C37"/>
    <w:rsid w:val="00882230"/>
    <w:rsid w:val="00882FA6"/>
    <w:rsid w:val="00883DD1"/>
    <w:rsid w:val="008872DE"/>
    <w:rsid w:val="008904A4"/>
    <w:rsid w:val="00890855"/>
    <w:rsid w:val="008909BB"/>
    <w:rsid w:val="00892715"/>
    <w:rsid w:val="00895C5C"/>
    <w:rsid w:val="0089703D"/>
    <w:rsid w:val="008A632A"/>
    <w:rsid w:val="008A6B60"/>
    <w:rsid w:val="008B0C0E"/>
    <w:rsid w:val="008B12D6"/>
    <w:rsid w:val="008B527A"/>
    <w:rsid w:val="008C2037"/>
    <w:rsid w:val="008C5B68"/>
    <w:rsid w:val="008D097B"/>
    <w:rsid w:val="008D379F"/>
    <w:rsid w:val="008D5364"/>
    <w:rsid w:val="008E29F7"/>
    <w:rsid w:val="008E4E7F"/>
    <w:rsid w:val="008E6906"/>
    <w:rsid w:val="008E78D3"/>
    <w:rsid w:val="008F33C5"/>
    <w:rsid w:val="00900AB8"/>
    <w:rsid w:val="00910725"/>
    <w:rsid w:val="00916342"/>
    <w:rsid w:val="00917988"/>
    <w:rsid w:val="009211ED"/>
    <w:rsid w:val="00922F44"/>
    <w:rsid w:val="00923805"/>
    <w:rsid w:val="00925C8D"/>
    <w:rsid w:val="00927CCA"/>
    <w:rsid w:val="009315BF"/>
    <w:rsid w:val="00931AB6"/>
    <w:rsid w:val="009331AE"/>
    <w:rsid w:val="00936348"/>
    <w:rsid w:val="0093688A"/>
    <w:rsid w:val="0094103B"/>
    <w:rsid w:val="00941CA7"/>
    <w:rsid w:val="00942587"/>
    <w:rsid w:val="0094369A"/>
    <w:rsid w:val="0094387D"/>
    <w:rsid w:val="00944E6E"/>
    <w:rsid w:val="00952E69"/>
    <w:rsid w:val="00956216"/>
    <w:rsid w:val="00957CE7"/>
    <w:rsid w:val="00960BD1"/>
    <w:rsid w:val="009624BC"/>
    <w:rsid w:val="0096265F"/>
    <w:rsid w:val="0096609B"/>
    <w:rsid w:val="00973E6E"/>
    <w:rsid w:val="00976DB5"/>
    <w:rsid w:val="009879AC"/>
    <w:rsid w:val="009933E8"/>
    <w:rsid w:val="00994A1E"/>
    <w:rsid w:val="00994C37"/>
    <w:rsid w:val="0099543B"/>
    <w:rsid w:val="00996B3F"/>
    <w:rsid w:val="009A77C4"/>
    <w:rsid w:val="009B0486"/>
    <w:rsid w:val="009B44E3"/>
    <w:rsid w:val="009C0352"/>
    <w:rsid w:val="009C2BFF"/>
    <w:rsid w:val="009C326D"/>
    <w:rsid w:val="009C549C"/>
    <w:rsid w:val="009D0921"/>
    <w:rsid w:val="009D3CDD"/>
    <w:rsid w:val="009D7D19"/>
    <w:rsid w:val="009E5B07"/>
    <w:rsid w:val="009F05D5"/>
    <w:rsid w:val="009F5CBC"/>
    <w:rsid w:val="00A003B6"/>
    <w:rsid w:val="00A00F59"/>
    <w:rsid w:val="00A01818"/>
    <w:rsid w:val="00A043BD"/>
    <w:rsid w:val="00A100A8"/>
    <w:rsid w:val="00A113B8"/>
    <w:rsid w:val="00A12FE2"/>
    <w:rsid w:val="00A142C9"/>
    <w:rsid w:val="00A14A29"/>
    <w:rsid w:val="00A16C4C"/>
    <w:rsid w:val="00A26474"/>
    <w:rsid w:val="00A313CA"/>
    <w:rsid w:val="00A347BE"/>
    <w:rsid w:val="00A41C1E"/>
    <w:rsid w:val="00A422F8"/>
    <w:rsid w:val="00A434F1"/>
    <w:rsid w:val="00A473A7"/>
    <w:rsid w:val="00A51144"/>
    <w:rsid w:val="00A55837"/>
    <w:rsid w:val="00A561E8"/>
    <w:rsid w:val="00A56B56"/>
    <w:rsid w:val="00A61F0A"/>
    <w:rsid w:val="00A62EFA"/>
    <w:rsid w:val="00A63964"/>
    <w:rsid w:val="00A711A8"/>
    <w:rsid w:val="00A73B5F"/>
    <w:rsid w:val="00A8099B"/>
    <w:rsid w:val="00A83844"/>
    <w:rsid w:val="00A97DD4"/>
    <w:rsid w:val="00AA058A"/>
    <w:rsid w:val="00AA0FE3"/>
    <w:rsid w:val="00AA6FE6"/>
    <w:rsid w:val="00AA709A"/>
    <w:rsid w:val="00AB0184"/>
    <w:rsid w:val="00AB4242"/>
    <w:rsid w:val="00AB42E9"/>
    <w:rsid w:val="00AB4969"/>
    <w:rsid w:val="00AB49E8"/>
    <w:rsid w:val="00AB51CE"/>
    <w:rsid w:val="00AB5BA1"/>
    <w:rsid w:val="00AB7321"/>
    <w:rsid w:val="00AC7627"/>
    <w:rsid w:val="00AD3311"/>
    <w:rsid w:val="00AD434B"/>
    <w:rsid w:val="00AE0AE2"/>
    <w:rsid w:val="00AE1618"/>
    <w:rsid w:val="00AE219B"/>
    <w:rsid w:val="00AE31AC"/>
    <w:rsid w:val="00AE39FA"/>
    <w:rsid w:val="00AF6BD9"/>
    <w:rsid w:val="00B00016"/>
    <w:rsid w:val="00B00A1E"/>
    <w:rsid w:val="00B149FD"/>
    <w:rsid w:val="00B2364C"/>
    <w:rsid w:val="00B23ACA"/>
    <w:rsid w:val="00B23CEB"/>
    <w:rsid w:val="00B27B86"/>
    <w:rsid w:val="00B30B0A"/>
    <w:rsid w:val="00B33ADE"/>
    <w:rsid w:val="00B427BD"/>
    <w:rsid w:val="00B42AE8"/>
    <w:rsid w:val="00B44357"/>
    <w:rsid w:val="00B45BE2"/>
    <w:rsid w:val="00B54B76"/>
    <w:rsid w:val="00B553C2"/>
    <w:rsid w:val="00B6120A"/>
    <w:rsid w:val="00B61743"/>
    <w:rsid w:val="00B64937"/>
    <w:rsid w:val="00B66EC0"/>
    <w:rsid w:val="00B7318C"/>
    <w:rsid w:val="00B747E7"/>
    <w:rsid w:val="00B809FC"/>
    <w:rsid w:val="00B82348"/>
    <w:rsid w:val="00B83751"/>
    <w:rsid w:val="00B858FF"/>
    <w:rsid w:val="00B85FF1"/>
    <w:rsid w:val="00B868B5"/>
    <w:rsid w:val="00B9352D"/>
    <w:rsid w:val="00B97488"/>
    <w:rsid w:val="00B97E0A"/>
    <w:rsid w:val="00BA1063"/>
    <w:rsid w:val="00BA56B2"/>
    <w:rsid w:val="00BA75A8"/>
    <w:rsid w:val="00BA7940"/>
    <w:rsid w:val="00BB2C0A"/>
    <w:rsid w:val="00BB66F6"/>
    <w:rsid w:val="00BC0DD0"/>
    <w:rsid w:val="00BC2E20"/>
    <w:rsid w:val="00BC3313"/>
    <w:rsid w:val="00BC4947"/>
    <w:rsid w:val="00BC553A"/>
    <w:rsid w:val="00BE428E"/>
    <w:rsid w:val="00BE4A01"/>
    <w:rsid w:val="00BE4BAD"/>
    <w:rsid w:val="00BE4DEF"/>
    <w:rsid w:val="00BE55D8"/>
    <w:rsid w:val="00BE7586"/>
    <w:rsid w:val="00BE7E64"/>
    <w:rsid w:val="00BF6720"/>
    <w:rsid w:val="00C13FF6"/>
    <w:rsid w:val="00C155F7"/>
    <w:rsid w:val="00C15BBD"/>
    <w:rsid w:val="00C1641C"/>
    <w:rsid w:val="00C1707B"/>
    <w:rsid w:val="00C2345C"/>
    <w:rsid w:val="00C2477F"/>
    <w:rsid w:val="00C24F4C"/>
    <w:rsid w:val="00C3084E"/>
    <w:rsid w:val="00C37923"/>
    <w:rsid w:val="00C40F05"/>
    <w:rsid w:val="00C444AB"/>
    <w:rsid w:val="00C46B58"/>
    <w:rsid w:val="00C50CF0"/>
    <w:rsid w:val="00C54298"/>
    <w:rsid w:val="00C6119A"/>
    <w:rsid w:val="00C64CB1"/>
    <w:rsid w:val="00C65FB1"/>
    <w:rsid w:val="00C67295"/>
    <w:rsid w:val="00C707FD"/>
    <w:rsid w:val="00C7563F"/>
    <w:rsid w:val="00C7619C"/>
    <w:rsid w:val="00C860DC"/>
    <w:rsid w:val="00C937DA"/>
    <w:rsid w:val="00CA030A"/>
    <w:rsid w:val="00CA0C25"/>
    <w:rsid w:val="00CA0FF5"/>
    <w:rsid w:val="00CA4AC5"/>
    <w:rsid w:val="00CA4F55"/>
    <w:rsid w:val="00CA5F6E"/>
    <w:rsid w:val="00CB1801"/>
    <w:rsid w:val="00CB6AF1"/>
    <w:rsid w:val="00CB7BFD"/>
    <w:rsid w:val="00CC4ADD"/>
    <w:rsid w:val="00CD0751"/>
    <w:rsid w:val="00CD180D"/>
    <w:rsid w:val="00CD3CEA"/>
    <w:rsid w:val="00CD4F6B"/>
    <w:rsid w:val="00CE2063"/>
    <w:rsid w:val="00CE33F6"/>
    <w:rsid w:val="00CE7BE6"/>
    <w:rsid w:val="00CF021C"/>
    <w:rsid w:val="00CF210A"/>
    <w:rsid w:val="00CF453F"/>
    <w:rsid w:val="00CF4AC0"/>
    <w:rsid w:val="00CF7E52"/>
    <w:rsid w:val="00CF7F22"/>
    <w:rsid w:val="00D002D0"/>
    <w:rsid w:val="00D02446"/>
    <w:rsid w:val="00D028E2"/>
    <w:rsid w:val="00D04185"/>
    <w:rsid w:val="00D0465E"/>
    <w:rsid w:val="00D14951"/>
    <w:rsid w:val="00D14D87"/>
    <w:rsid w:val="00D20F10"/>
    <w:rsid w:val="00D2127E"/>
    <w:rsid w:val="00D21BDC"/>
    <w:rsid w:val="00D252D6"/>
    <w:rsid w:val="00D329C5"/>
    <w:rsid w:val="00D3322B"/>
    <w:rsid w:val="00D36409"/>
    <w:rsid w:val="00D367B0"/>
    <w:rsid w:val="00D3687F"/>
    <w:rsid w:val="00D369DF"/>
    <w:rsid w:val="00D36E4C"/>
    <w:rsid w:val="00D464AA"/>
    <w:rsid w:val="00D471E1"/>
    <w:rsid w:val="00D51AFC"/>
    <w:rsid w:val="00D5498A"/>
    <w:rsid w:val="00D5795A"/>
    <w:rsid w:val="00D60264"/>
    <w:rsid w:val="00D61851"/>
    <w:rsid w:val="00D63619"/>
    <w:rsid w:val="00D751F8"/>
    <w:rsid w:val="00D75D53"/>
    <w:rsid w:val="00D767C2"/>
    <w:rsid w:val="00D82431"/>
    <w:rsid w:val="00D84484"/>
    <w:rsid w:val="00D855D9"/>
    <w:rsid w:val="00D85AA1"/>
    <w:rsid w:val="00D85E27"/>
    <w:rsid w:val="00D8769F"/>
    <w:rsid w:val="00D90DDD"/>
    <w:rsid w:val="00D91AEC"/>
    <w:rsid w:val="00D922F9"/>
    <w:rsid w:val="00D97EF0"/>
    <w:rsid w:val="00DA05B7"/>
    <w:rsid w:val="00DA2094"/>
    <w:rsid w:val="00DA74BF"/>
    <w:rsid w:val="00DB1236"/>
    <w:rsid w:val="00DB4001"/>
    <w:rsid w:val="00DB4313"/>
    <w:rsid w:val="00DB6648"/>
    <w:rsid w:val="00DB6B2B"/>
    <w:rsid w:val="00DB7481"/>
    <w:rsid w:val="00DB7511"/>
    <w:rsid w:val="00DC0465"/>
    <w:rsid w:val="00DC056A"/>
    <w:rsid w:val="00DC30BD"/>
    <w:rsid w:val="00DC44BB"/>
    <w:rsid w:val="00DC4A84"/>
    <w:rsid w:val="00DC672B"/>
    <w:rsid w:val="00DD5169"/>
    <w:rsid w:val="00DE0C88"/>
    <w:rsid w:val="00DE12F8"/>
    <w:rsid w:val="00DE1FB2"/>
    <w:rsid w:val="00DE32E8"/>
    <w:rsid w:val="00DE734C"/>
    <w:rsid w:val="00DF45E7"/>
    <w:rsid w:val="00DF7F36"/>
    <w:rsid w:val="00E004B0"/>
    <w:rsid w:val="00E01D1B"/>
    <w:rsid w:val="00E04A13"/>
    <w:rsid w:val="00E063A2"/>
    <w:rsid w:val="00E11F19"/>
    <w:rsid w:val="00E1713D"/>
    <w:rsid w:val="00E21832"/>
    <w:rsid w:val="00E25B80"/>
    <w:rsid w:val="00E26AEA"/>
    <w:rsid w:val="00E26BD2"/>
    <w:rsid w:val="00E32E4B"/>
    <w:rsid w:val="00E357DE"/>
    <w:rsid w:val="00E362BE"/>
    <w:rsid w:val="00E37189"/>
    <w:rsid w:val="00E41820"/>
    <w:rsid w:val="00E429E2"/>
    <w:rsid w:val="00E43F69"/>
    <w:rsid w:val="00E444DD"/>
    <w:rsid w:val="00E50E67"/>
    <w:rsid w:val="00E54E34"/>
    <w:rsid w:val="00E579E4"/>
    <w:rsid w:val="00E605EB"/>
    <w:rsid w:val="00E61CED"/>
    <w:rsid w:val="00E621F0"/>
    <w:rsid w:val="00E630D3"/>
    <w:rsid w:val="00E6399B"/>
    <w:rsid w:val="00E6440D"/>
    <w:rsid w:val="00E64ABE"/>
    <w:rsid w:val="00E703DC"/>
    <w:rsid w:val="00E7228B"/>
    <w:rsid w:val="00E72B86"/>
    <w:rsid w:val="00E73BD8"/>
    <w:rsid w:val="00E75838"/>
    <w:rsid w:val="00E836DD"/>
    <w:rsid w:val="00E843FC"/>
    <w:rsid w:val="00E8484A"/>
    <w:rsid w:val="00E85389"/>
    <w:rsid w:val="00E910BF"/>
    <w:rsid w:val="00E924F0"/>
    <w:rsid w:val="00E934E5"/>
    <w:rsid w:val="00E93DB5"/>
    <w:rsid w:val="00EA020F"/>
    <w:rsid w:val="00EA1A0D"/>
    <w:rsid w:val="00EA2D63"/>
    <w:rsid w:val="00EA49C1"/>
    <w:rsid w:val="00EB420C"/>
    <w:rsid w:val="00EB4DBA"/>
    <w:rsid w:val="00EB4F82"/>
    <w:rsid w:val="00EB6FDD"/>
    <w:rsid w:val="00EB7059"/>
    <w:rsid w:val="00EB72A2"/>
    <w:rsid w:val="00EC6555"/>
    <w:rsid w:val="00EC6948"/>
    <w:rsid w:val="00EC7765"/>
    <w:rsid w:val="00ED0CCC"/>
    <w:rsid w:val="00ED18B3"/>
    <w:rsid w:val="00ED1B29"/>
    <w:rsid w:val="00ED3B48"/>
    <w:rsid w:val="00ED4642"/>
    <w:rsid w:val="00ED7545"/>
    <w:rsid w:val="00ED7802"/>
    <w:rsid w:val="00EE0FA6"/>
    <w:rsid w:val="00EE1C2B"/>
    <w:rsid w:val="00EE246D"/>
    <w:rsid w:val="00EE30E1"/>
    <w:rsid w:val="00EE3620"/>
    <w:rsid w:val="00EE3907"/>
    <w:rsid w:val="00EE48FE"/>
    <w:rsid w:val="00EE4BFB"/>
    <w:rsid w:val="00EE619C"/>
    <w:rsid w:val="00EE795B"/>
    <w:rsid w:val="00EE7F6B"/>
    <w:rsid w:val="00EF4202"/>
    <w:rsid w:val="00EF5296"/>
    <w:rsid w:val="00EF547B"/>
    <w:rsid w:val="00EF77AA"/>
    <w:rsid w:val="00F0263E"/>
    <w:rsid w:val="00F03F44"/>
    <w:rsid w:val="00F045A1"/>
    <w:rsid w:val="00F0573F"/>
    <w:rsid w:val="00F061FD"/>
    <w:rsid w:val="00F069DF"/>
    <w:rsid w:val="00F11191"/>
    <w:rsid w:val="00F12149"/>
    <w:rsid w:val="00F1260A"/>
    <w:rsid w:val="00F15A9E"/>
    <w:rsid w:val="00F16944"/>
    <w:rsid w:val="00F20614"/>
    <w:rsid w:val="00F20913"/>
    <w:rsid w:val="00F20983"/>
    <w:rsid w:val="00F242A9"/>
    <w:rsid w:val="00F26611"/>
    <w:rsid w:val="00F26889"/>
    <w:rsid w:val="00F26FDF"/>
    <w:rsid w:val="00F33CCB"/>
    <w:rsid w:val="00F33DD2"/>
    <w:rsid w:val="00F34D31"/>
    <w:rsid w:val="00F40022"/>
    <w:rsid w:val="00F42B44"/>
    <w:rsid w:val="00F439E2"/>
    <w:rsid w:val="00F46F5F"/>
    <w:rsid w:val="00F509DE"/>
    <w:rsid w:val="00F52043"/>
    <w:rsid w:val="00F55CC5"/>
    <w:rsid w:val="00F60607"/>
    <w:rsid w:val="00F60E87"/>
    <w:rsid w:val="00F627FE"/>
    <w:rsid w:val="00F62D3E"/>
    <w:rsid w:val="00F63229"/>
    <w:rsid w:val="00F64F14"/>
    <w:rsid w:val="00F669DA"/>
    <w:rsid w:val="00F712FA"/>
    <w:rsid w:val="00F726DE"/>
    <w:rsid w:val="00F75653"/>
    <w:rsid w:val="00F768F6"/>
    <w:rsid w:val="00F84E23"/>
    <w:rsid w:val="00F92F04"/>
    <w:rsid w:val="00F93DC7"/>
    <w:rsid w:val="00F93EDA"/>
    <w:rsid w:val="00F954D0"/>
    <w:rsid w:val="00FA1EE5"/>
    <w:rsid w:val="00FA6429"/>
    <w:rsid w:val="00FA6F3B"/>
    <w:rsid w:val="00FB1D9B"/>
    <w:rsid w:val="00FB41C6"/>
    <w:rsid w:val="00FB42C4"/>
    <w:rsid w:val="00FB6472"/>
    <w:rsid w:val="00FC0B2D"/>
    <w:rsid w:val="00FC1AC0"/>
    <w:rsid w:val="00FC59FA"/>
    <w:rsid w:val="00FC5EB9"/>
    <w:rsid w:val="00FD0853"/>
    <w:rsid w:val="00FD529A"/>
    <w:rsid w:val="00FD5BBE"/>
    <w:rsid w:val="00FD6E53"/>
    <w:rsid w:val="00FE0421"/>
    <w:rsid w:val="00FE0DA8"/>
    <w:rsid w:val="00FE118E"/>
    <w:rsid w:val="00FE21FB"/>
    <w:rsid w:val="00FE248F"/>
    <w:rsid w:val="00FE5F3D"/>
    <w:rsid w:val="00FE7904"/>
    <w:rsid w:val="00FF3952"/>
    <w:rsid w:val="00FF3BA7"/>
    <w:rsid w:val="00FF4A48"/>
    <w:rsid w:val="3B03E1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58926"/>
  <w15:chartTrackingRefBased/>
  <w15:docId w15:val="{1949367F-606F-467B-8E69-954C327D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AE"/>
    <w:pPr>
      <w:spacing w:after="0" w:line="240" w:lineRule="auto"/>
    </w:pPr>
    <w:rPr>
      <w:rFonts w:ascii="Times New Roman" w:hAnsi="Times New Roman"/>
    </w:rPr>
  </w:style>
  <w:style w:type="paragraph" w:styleId="Heading1">
    <w:name w:val="heading 1"/>
    <w:basedOn w:val="Heading"/>
    <w:next w:val="Body1"/>
    <w:link w:val="Heading1Char"/>
    <w:uiPriority w:val="9"/>
    <w:qFormat/>
    <w:rsid w:val="00245F70"/>
    <w:pPr>
      <w:numPr>
        <w:numId w:val="18"/>
      </w:numPr>
      <w:spacing w:before="240" w:after="120"/>
      <w:jc w:val="left"/>
      <w:outlineLvl w:val="0"/>
    </w:pPr>
    <w:rPr>
      <w:caps/>
      <w:spacing w:val="6"/>
      <w:szCs w:val="22"/>
    </w:rPr>
  </w:style>
  <w:style w:type="paragraph" w:styleId="Heading2">
    <w:name w:val="heading 2"/>
    <w:basedOn w:val="Heading"/>
    <w:next w:val="Body2"/>
    <w:link w:val="Heading2Char"/>
    <w:uiPriority w:val="9"/>
    <w:unhideWhenUsed/>
    <w:qFormat/>
    <w:rsid w:val="00F63229"/>
    <w:pPr>
      <w:numPr>
        <w:ilvl w:val="1"/>
        <w:numId w:val="18"/>
      </w:numPr>
      <w:pBdr>
        <w:bottom w:val="single" w:sz="6" w:space="1" w:color="auto"/>
      </w:pBdr>
      <w:tabs>
        <w:tab w:val="clear" w:pos="7542"/>
        <w:tab w:val="left" w:pos="540"/>
      </w:tabs>
      <w:spacing w:before="120" w:after="60"/>
      <w:ind w:left="540" w:hanging="540"/>
      <w:jc w:val="left"/>
      <w:outlineLvl w:val="1"/>
    </w:pPr>
  </w:style>
  <w:style w:type="paragraph" w:styleId="Heading3">
    <w:name w:val="heading 3"/>
    <w:basedOn w:val="Heading"/>
    <w:next w:val="Body3"/>
    <w:link w:val="Heading3Char"/>
    <w:uiPriority w:val="9"/>
    <w:unhideWhenUsed/>
    <w:qFormat/>
    <w:rsid w:val="002970D7"/>
    <w:pPr>
      <w:numPr>
        <w:ilvl w:val="2"/>
        <w:numId w:val="18"/>
      </w:numPr>
      <w:pBdr>
        <w:bottom w:val="single" w:sz="6" w:space="1" w:color="auto"/>
      </w:pBdr>
      <w:tabs>
        <w:tab w:val="clear" w:pos="7470"/>
        <w:tab w:val="left" w:pos="1008"/>
      </w:tabs>
      <w:spacing w:before="120" w:after="60"/>
      <w:ind w:left="1008"/>
      <w:jc w:val="left"/>
      <w:outlineLvl w:val="2"/>
    </w:pPr>
    <w:rPr>
      <w:color w:val="404040" w:themeColor="text1" w:themeTint="BF"/>
    </w:rPr>
  </w:style>
  <w:style w:type="paragraph" w:styleId="Heading4">
    <w:name w:val="heading 4"/>
    <w:basedOn w:val="Heading"/>
    <w:next w:val="Body4"/>
    <w:link w:val="Heading4Char"/>
    <w:uiPriority w:val="9"/>
    <w:unhideWhenUsed/>
    <w:qFormat/>
    <w:rsid w:val="00DE32E8"/>
    <w:pPr>
      <w:numPr>
        <w:ilvl w:val="3"/>
        <w:numId w:val="18"/>
      </w:numPr>
      <w:pBdr>
        <w:bottom w:val="single" w:sz="4" w:space="1" w:color="auto"/>
      </w:pBdr>
      <w:spacing w:before="40" w:after="40"/>
      <w:jc w:val="left"/>
      <w:outlineLvl w:val="3"/>
    </w:pPr>
    <w:rPr>
      <w:szCs w:val="22"/>
    </w:rPr>
  </w:style>
  <w:style w:type="paragraph" w:styleId="Heading5">
    <w:name w:val="heading 5"/>
    <w:basedOn w:val="Heading"/>
    <w:next w:val="Body5"/>
    <w:link w:val="Heading5Char"/>
    <w:uiPriority w:val="9"/>
    <w:semiHidden/>
    <w:unhideWhenUsed/>
    <w:qFormat/>
    <w:rsid w:val="00467DEC"/>
    <w:pPr>
      <w:pBdr>
        <w:bottom w:val="dotted" w:sz="4" w:space="1" w:color="auto"/>
      </w:pBdr>
      <w:spacing w:before="40" w:after="40"/>
      <w:outlineLvl w:val="4"/>
    </w:pPr>
    <w:rPr>
      <w:b w:val="0"/>
      <w:i/>
      <w:color w:val="17365D" w:themeColor="text2" w:themeShade="BF"/>
      <w:sz w:val="20"/>
    </w:rPr>
  </w:style>
  <w:style w:type="paragraph" w:styleId="Heading6">
    <w:name w:val="heading 6"/>
    <w:basedOn w:val="Heading"/>
    <w:next w:val="Body6"/>
    <w:link w:val="Heading6Char"/>
    <w:uiPriority w:val="9"/>
    <w:semiHidden/>
    <w:unhideWhenUsed/>
    <w:qFormat/>
    <w:rsid w:val="00467DEC"/>
    <w:pPr>
      <w:pBdr>
        <w:bottom w:val="dotted" w:sz="4" w:space="1" w:color="auto"/>
      </w:pBdr>
      <w:spacing w:before="40" w:after="40"/>
      <w:outlineLvl w:val="5"/>
    </w:pPr>
    <w:rPr>
      <w:b w:val="0"/>
      <w:color w:val="000000" w:themeColor="text1"/>
      <w:sz w:val="20"/>
      <w14:textFill>
        <w14:solidFill>
          <w14:schemeClr w14:val="tx1">
            <w14:lumMod w14:val="65000"/>
            <w14:lumOff w14:val="35000"/>
            <w14:lumMod w14:val="75000"/>
            <w14:lumOff w14:val="25000"/>
          </w14:schemeClr>
        </w14:solidFill>
      </w14:textFill>
    </w:rPr>
  </w:style>
  <w:style w:type="paragraph" w:styleId="Heading7">
    <w:name w:val="heading 7"/>
    <w:basedOn w:val="Heading"/>
    <w:next w:val="Body7"/>
    <w:link w:val="Heading7Char"/>
    <w:uiPriority w:val="9"/>
    <w:semiHidden/>
    <w:unhideWhenUsed/>
    <w:qFormat/>
    <w:rsid w:val="00467DEC"/>
    <w:pPr>
      <w:pBdr>
        <w:bottom w:val="dotted" w:sz="4" w:space="1" w:color="auto"/>
      </w:pBdr>
      <w:spacing w:before="40" w:after="40"/>
      <w:outlineLvl w:val="6"/>
    </w:pPr>
    <w:rPr>
      <w:b w:val="0"/>
      <w:color w:val="7F7F7F" w:themeColor="text1" w:themeTint="80"/>
      <w:sz w:val="20"/>
    </w:rPr>
  </w:style>
  <w:style w:type="paragraph" w:styleId="Heading8">
    <w:name w:val="heading 8"/>
    <w:basedOn w:val="Heading"/>
    <w:next w:val="Body8"/>
    <w:link w:val="Heading8Char"/>
    <w:uiPriority w:val="9"/>
    <w:semiHidden/>
    <w:unhideWhenUsed/>
    <w:qFormat/>
    <w:rsid w:val="00467DEC"/>
    <w:pPr>
      <w:pBdr>
        <w:bottom w:val="dotted" w:sz="4" w:space="1" w:color="auto"/>
      </w:pBdr>
      <w:spacing w:before="40" w:after="40"/>
      <w:outlineLvl w:val="7"/>
    </w:pPr>
    <w:rPr>
      <w:b w:val="0"/>
      <w:color w:val="7F7F7F" w:themeColor="text1" w:themeTint="80"/>
      <w:sz w:val="20"/>
    </w:rPr>
  </w:style>
  <w:style w:type="paragraph" w:styleId="Heading9">
    <w:name w:val="heading 9"/>
    <w:basedOn w:val="Heading"/>
    <w:next w:val="Body9"/>
    <w:link w:val="Heading9Char"/>
    <w:uiPriority w:val="9"/>
    <w:semiHidden/>
    <w:unhideWhenUsed/>
    <w:qFormat/>
    <w:rsid w:val="00467DEC"/>
    <w:pPr>
      <w:pBdr>
        <w:bottom w:val="dotted" w:sz="4" w:space="1" w:color="auto"/>
      </w:pBdr>
      <w:spacing w:before="40" w:after="40"/>
      <w:outlineLvl w:val="8"/>
    </w:pPr>
    <w:rPr>
      <w:b w:val="0"/>
      <w:color w:val="7F7F7F" w:themeColor="text1" w:themeTint="8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Heading1"/>
    <w:qFormat/>
    <w:rsid w:val="00E444DD"/>
    <w:pPr>
      <w:keepNext/>
      <w:spacing w:after="240"/>
      <w:jc w:val="center"/>
    </w:pPr>
    <w:rPr>
      <w:rFonts w:eastAsia="SimSun" w:cs="Times New Roman"/>
      <w:b/>
      <w:iCs/>
      <w:szCs w:val="24"/>
    </w:rPr>
  </w:style>
  <w:style w:type="paragraph" w:customStyle="1" w:styleId="Body1">
    <w:name w:val="Body 1"/>
    <w:basedOn w:val="Body"/>
    <w:qFormat/>
    <w:rsid w:val="006B7DC2"/>
    <w:pPr>
      <w:numPr>
        <w:ilvl w:val="1"/>
        <w:numId w:val="14"/>
      </w:numPr>
    </w:pPr>
  </w:style>
  <w:style w:type="paragraph" w:customStyle="1" w:styleId="Body">
    <w:name w:val="Body"/>
    <w:qFormat/>
    <w:rsid w:val="009331AE"/>
    <w:pPr>
      <w:spacing w:after="120" w:line="264" w:lineRule="auto"/>
      <w:jc w:val="both"/>
    </w:pPr>
    <w:rPr>
      <w:rFonts w:ascii="Times New Roman" w:hAnsi="Times New Roman"/>
      <w:color w:val="000000" w:themeColor="text1"/>
      <w:szCs w:val="24"/>
      <w:lang w:bidi="en-US"/>
    </w:rPr>
  </w:style>
  <w:style w:type="character" w:customStyle="1" w:styleId="Heading1Char">
    <w:name w:val="Heading 1 Char"/>
    <w:basedOn w:val="DefaultParagraphFont"/>
    <w:link w:val="Heading1"/>
    <w:uiPriority w:val="9"/>
    <w:rsid w:val="00245F70"/>
    <w:rPr>
      <w:rFonts w:ascii="Times New Roman" w:eastAsia="SimSun" w:hAnsi="Times New Roman" w:cs="Times New Roman"/>
      <w:b/>
      <w:iCs/>
      <w:caps/>
      <w:spacing w:val="6"/>
    </w:rPr>
  </w:style>
  <w:style w:type="paragraph" w:customStyle="1" w:styleId="Body2">
    <w:name w:val="Body 2"/>
    <w:basedOn w:val="Body1"/>
    <w:qFormat/>
    <w:rsid w:val="00C37923"/>
    <w:pPr>
      <w:numPr>
        <w:numId w:val="22"/>
      </w:numPr>
    </w:pPr>
  </w:style>
  <w:style w:type="character" w:customStyle="1" w:styleId="Heading2Char">
    <w:name w:val="Heading 2 Char"/>
    <w:basedOn w:val="DefaultParagraphFont"/>
    <w:link w:val="Heading2"/>
    <w:uiPriority w:val="9"/>
    <w:rsid w:val="00F63229"/>
    <w:rPr>
      <w:rFonts w:ascii="Times New Roman" w:eastAsia="SimSun" w:hAnsi="Times New Roman" w:cs="Times New Roman"/>
      <w:b/>
      <w:iCs/>
      <w:szCs w:val="24"/>
    </w:rPr>
  </w:style>
  <w:style w:type="paragraph" w:customStyle="1" w:styleId="Body3">
    <w:name w:val="Body 3"/>
    <w:basedOn w:val="Body"/>
    <w:qFormat/>
    <w:rsid w:val="00CF453F"/>
    <w:pPr>
      <w:numPr>
        <w:ilvl w:val="1"/>
        <w:numId w:val="19"/>
      </w:numPr>
    </w:pPr>
  </w:style>
  <w:style w:type="character" w:customStyle="1" w:styleId="Heading3Char">
    <w:name w:val="Heading 3 Char"/>
    <w:basedOn w:val="DefaultParagraphFont"/>
    <w:link w:val="Heading3"/>
    <w:uiPriority w:val="9"/>
    <w:rsid w:val="002970D7"/>
    <w:rPr>
      <w:rFonts w:ascii="Times New Roman" w:eastAsia="SimSun" w:hAnsi="Times New Roman" w:cs="Times New Roman"/>
      <w:b/>
      <w:iCs/>
      <w:color w:val="404040" w:themeColor="text1" w:themeTint="BF"/>
      <w:szCs w:val="24"/>
    </w:rPr>
  </w:style>
  <w:style w:type="paragraph" w:customStyle="1" w:styleId="Body4">
    <w:name w:val="Body 4"/>
    <w:basedOn w:val="Body"/>
    <w:qFormat/>
    <w:rsid w:val="00DE32E8"/>
    <w:pPr>
      <w:numPr>
        <w:ilvl w:val="1"/>
        <w:numId w:val="20"/>
      </w:numPr>
      <w:spacing w:line="240" w:lineRule="auto"/>
    </w:pPr>
  </w:style>
  <w:style w:type="character" w:customStyle="1" w:styleId="Heading4Char">
    <w:name w:val="Heading 4 Char"/>
    <w:basedOn w:val="DefaultParagraphFont"/>
    <w:link w:val="Heading4"/>
    <w:uiPriority w:val="9"/>
    <w:rsid w:val="00DE32E8"/>
    <w:rPr>
      <w:rFonts w:ascii="Times New Roman" w:eastAsia="SimSun" w:hAnsi="Times New Roman" w:cs="Times New Roman"/>
      <w:b/>
      <w:iCs/>
    </w:rPr>
  </w:style>
  <w:style w:type="paragraph" w:customStyle="1" w:styleId="Body5">
    <w:name w:val="Body 5"/>
    <w:basedOn w:val="Body"/>
    <w:qFormat/>
    <w:rsid w:val="00467DEC"/>
    <w:pPr>
      <w:ind w:left="576"/>
    </w:pPr>
  </w:style>
  <w:style w:type="character" w:customStyle="1" w:styleId="Heading5Char">
    <w:name w:val="Heading 5 Char"/>
    <w:basedOn w:val="DefaultParagraphFont"/>
    <w:link w:val="Heading5"/>
    <w:uiPriority w:val="9"/>
    <w:semiHidden/>
    <w:rsid w:val="00467DEC"/>
    <w:rPr>
      <w:rFonts w:ascii="Cambria" w:eastAsiaTheme="majorEastAsia" w:hAnsi="Cambria" w:cstheme="majorBidi"/>
      <w:i/>
      <w:iCs/>
      <w:color w:val="17365D" w:themeColor="text2" w:themeShade="BF"/>
      <w:sz w:val="20"/>
      <w:lang w:bidi="en-US"/>
    </w:rPr>
  </w:style>
  <w:style w:type="paragraph" w:customStyle="1" w:styleId="Body6">
    <w:name w:val="Body 6"/>
    <w:basedOn w:val="Body5"/>
    <w:qFormat/>
    <w:rsid w:val="00467DEC"/>
  </w:style>
  <w:style w:type="character" w:customStyle="1" w:styleId="Heading6Char">
    <w:name w:val="Heading 6 Char"/>
    <w:basedOn w:val="DefaultParagraphFont"/>
    <w:link w:val="Heading6"/>
    <w:uiPriority w:val="9"/>
    <w:semiHidden/>
    <w:rsid w:val="00467DEC"/>
    <w:rPr>
      <w:rFonts w:ascii="Cambria" w:eastAsiaTheme="majorEastAsia" w:hAnsi="Cambria" w:cstheme="majorBidi"/>
      <w:iCs/>
      <w:color w:val="000000" w:themeColor="text1"/>
      <w:sz w:val="20"/>
      <w:lang w:bidi="en-US"/>
      <w14:textFill>
        <w14:solidFill>
          <w14:schemeClr w14:val="tx1">
            <w14:lumMod w14:val="65000"/>
            <w14:lumOff w14:val="35000"/>
            <w14:lumMod w14:val="75000"/>
            <w14:lumOff w14:val="25000"/>
          </w14:schemeClr>
        </w14:solidFill>
      </w14:textFill>
    </w:rPr>
  </w:style>
  <w:style w:type="paragraph" w:customStyle="1" w:styleId="Body7">
    <w:name w:val="Body 7"/>
    <w:basedOn w:val="Body6"/>
    <w:qFormat/>
    <w:rsid w:val="00467DEC"/>
  </w:style>
  <w:style w:type="character" w:customStyle="1" w:styleId="Heading7Char">
    <w:name w:val="Heading 7 Char"/>
    <w:basedOn w:val="DefaultParagraphFont"/>
    <w:link w:val="Heading7"/>
    <w:uiPriority w:val="9"/>
    <w:semiHidden/>
    <w:rsid w:val="00467DEC"/>
    <w:rPr>
      <w:rFonts w:ascii="Cambria" w:eastAsiaTheme="majorEastAsia" w:hAnsi="Cambria" w:cstheme="majorBidi"/>
      <w:iCs/>
      <w:color w:val="7F7F7F" w:themeColor="text1" w:themeTint="80"/>
      <w:sz w:val="20"/>
      <w:lang w:bidi="en-US"/>
    </w:rPr>
  </w:style>
  <w:style w:type="paragraph" w:customStyle="1" w:styleId="Body8">
    <w:name w:val="Body 8"/>
    <w:basedOn w:val="Body7"/>
    <w:qFormat/>
    <w:rsid w:val="00467DEC"/>
  </w:style>
  <w:style w:type="character" w:customStyle="1" w:styleId="Heading8Char">
    <w:name w:val="Heading 8 Char"/>
    <w:basedOn w:val="DefaultParagraphFont"/>
    <w:link w:val="Heading8"/>
    <w:uiPriority w:val="9"/>
    <w:semiHidden/>
    <w:rsid w:val="00467DEC"/>
    <w:rPr>
      <w:rFonts w:ascii="Cambria" w:eastAsiaTheme="majorEastAsia" w:hAnsi="Cambria" w:cstheme="majorBidi"/>
      <w:iCs/>
      <w:color w:val="7F7F7F" w:themeColor="text1" w:themeTint="80"/>
      <w:sz w:val="20"/>
      <w:lang w:bidi="en-US"/>
    </w:rPr>
  </w:style>
  <w:style w:type="paragraph" w:customStyle="1" w:styleId="Body9">
    <w:name w:val="Body 9"/>
    <w:basedOn w:val="Body8"/>
    <w:qFormat/>
    <w:rsid w:val="00467DEC"/>
  </w:style>
  <w:style w:type="character" w:customStyle="1" w:styleId="Heading9Char">
    <w:name w:val="Heading 9 Char"/>
    <w:basedOn w:val="DefaultParagraphFont"/>
    <w:link w:val="Heading9"/>
    <w:uiPriority w:val="9"/>
    <w:semiHidden/>
    <w:rsid w:val="00467DEC"/>
    <w:rPr>
      <w:rFonts w:ascii="Cambria" w:eastAsiaTheme="majorEastAsia" w:hAnsi="Cambria" w:cstheme="majorBidi"/>
      <w:iCs/>
      <w:color w:val="7F7F7F" w:themeColor="text1" w:themeTint="80"/>
      <w:sz w:val="20"/>
      <w:lang w:bidi="en-US"/>
    </w:rPr>
  </w:style>
  <w:style w:type="paragraph" w:customStyle="1" w:styleId="Body1Bulleted">
    <w:name w:val="Body 1 Bulleted"/>
    <w:basedOn w:val="Body1"/>
    <w:qFormat/>
    <w:rsid w:val="00CF453F"/>
    <w:pPr>
      <w:numPr>
        <w:ilvl w:val="2"/>
      </w:numPr>
      <w:tabs>
        <w:tab w:val="left" w:pos="288"/>
      </w:tabs>
      <w:contextualSpacing/>
    </w:pPr>
  </w:style>
  <w:style w:type="paragraph" w:customStyle="1" w:styleId="Body1Numbered">
    <w:name w:val="Body 1 Numbered"/>
    <w:basedOn w:val="Body1"/>
    <w:qFormat/>
    <w:rsid w:val="006B7DC2"/>
    <w:pPr>
      <w:numPr>
        <w:ilvl w:val="4"/>
      </w:numPr>
      <w:tabs>
        <w:tab w:val="left" w:pos="288"/>
      </w:tabs>
    </w:pPr>
  </w:style>
  <w:style w:type="paragraph" w:customStyle="1" w:styleId="Body1Lettered">
    <w:name w:val="Body 1 Lettered"/>
    <w:basedOn w:val="Body1"/>
    <w:qFormat/>
    <w:rsid w:val="00E6399B"/>
    <w:pPr>
      <w:numPr>
        <w:ilvl w:val="3"/>
      </w:numPr>
      <w:tabs>
        <w:tab w:val="left" w:pos="288"/>
      </w:tabs>
      <w:contextualSpacing/>
    </w:pPr>
  </w:style>
  <w:style w:type="paragraph" w:customStyle="1" w:styleId="Body3Numbered">
    <w:name w:val="Body 3 Numbered"/>
    <w:basedOn w:val="Body3"/>
    <w:qFormat/>
    <w:rsid w:val="003A199D"/>
    <w:pPr>
      <w:numPr>
        <w:ilvl w:val="4"/>
      </w:numPr>
      <w:contextualSpacing/>
    </w:pPr>
  </w:style>
  <w:style w:type="paragraph" w:customStyle="1" w:styleId="Body2Numbered">
    <w:name w:val="Body 2 Numbered"/>
    <w:basedOn w:val="Body1Numbered"/>
    <w:qFormat/>
    <w:rsid w:val="00C37923"/>
    <w:pPr>
      <w:numPr>
        <w:numId w:val="22"/>
      </w:numPr>
      <w:tabs>
        <w:tab w:val="clear" w:pos="288"/>
      </w:tabs>
    </w:pPr>
  </w:style>
  <w:style w:type="paragraph" w:customStyle="1" w:styleId="Body4Numbered">
    <w:name w:val="Body 4 Numbered"/>
    <w:basedOn w:val="Body4"/>
    <w:qFormat/>
    <w:rsid w:val="00DE32E8"/>
    <w:pPr>
      <w:numPr>
        <w:ilvl w:val="4"/>
      </w:numPr>
      <w:tabs>
        <w:tab w:val="left" w:pos="864"/>
      </w:tabs>
      <w:contextualSpacing/>
    </w:pPr>
  </w:style>
  <w:style w:type="paragraph" w:customStyle="1" w:styleId="Figure">
    <w:name w:val="Figure"/>
    <w:basedOn w:val="Body"/>
    <w:next w:val="Normal"/>
    <w:qFormat/>
    <w:rsid w:val="00FE248F"/>
    <w:pPr>
      <w:framePr w:hSpace="288" w:wrap="notBeside" w:vAnchor="text" w:hAnchor="text" w:xAlign="center" w:y="1"/>
      <w:numPr>
        <w:numId w:val="7"/>
      </w:num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before="60" w:after="60"/>
      <w:jc w:val="center"/>
    </w:pPr>
    <w:rPr>
      <w:i/>
      <w:szCs w:val="22"/>
    </w:rPr>
  </w:style>
  <w:style w:type="paragraph" w:customStyle="1" w:styleId="FigureLeft">
    <w:name w:val="Figure Left"/>
    <w:basedOn w:val="Figure"/>
    <w:qFormat/>
    <w:rsid w:val="00467DEC"/>
    <w:pPr>
      <w:framePr w:wrap="around" w:xAlign="left"/>
      <w:ind w:left="0" w:firstLine="0"/>
      <w:jc w:val="left"/>
    </w:pPr>
    <w:rPr>
      <w:noProof/>
    </w:rPr>
  </w:style>
  <w:style w:type="paragraph" w:customStyle="1" w:styleId="FigureRight">
    <w:name w:val="Figure Right"/>
    <w:basedOn w:val="Figure"/>
    <w:qFormat/>
    <w:rsid w:val="00467DEC"/>
    <w:pPr>
      <w:framePr w:wrap="around"/>
      <w:ind w:left="0" w:firstLine="0"/>
      <w:jc w:val="right"/>
    </w:pPr>
  </w:style>
  <w:style w:type="paragraph" w:customStyle="1" w:styleId="Author">
    <w:name w:val="Author"/>
    <w:basedOn w:val="Body"/>
    <w:qFormat/>
    <w:rsid w:val="00467DEC"/>
    <w:pPr>
      <w:contextualSpacing/>
    </w:pPr>
  </w:style>
  <w:style w:type="paragraph" w:customStyle="1" w:styleId="Body2Bulleted">
    <w:name w:val="Body 2 Bulleted"/>
    <w:basedOn w:val="Body1Bulleted"/>
    <w:qFormat/>
    <w:rsid w:val="00C3084E"/>
    <w:pPr>
      <w:numPr>
        <w:numId w:val="22"/>
      </w:numPr>
      <w:tabs>
        <w:tab w:val="clear" w:pos="288"/>
        <w:tab w:val="left" w:pos="1530"/>
      </w:tabs>
      <w:spacing w:after="40"/>
      <w:contextualSpacing w:val="0"/>
    </w:pPr>
  </w:style>
  <w:style w:type="paragraph" w:customStyle="1" w:styleId="Body2Lettered">
    <w:name w:val="Body 2 Lettered"/>
    <w:basedOn w:val="Body1Lettered"/>
    <w:qFormat/>
    <w:rsid w:val="00C37923"/>
    <w:pPr>
      <w:numPr>
        <w:numId w:val="22"/>
      </w:numPr>
      <w:tabs>
        <w:tab w:val="clear" w:pos="288"/>
      </w:tabs>
    </w:pPr>
  </w:style>
  <w:style w:type="paragraph" w:customStyle="1" w:styleId="Body3Bulleted">
    <w:name w:val="Body 3 Bulleted"/>
    <w:basedOn w:val="Body3"/>
    <w:qFormat/>
    <w:rsid w:val="002970D7"/>
    <w:pPr>
      <w:numPr>
        <w:ilvl w:val="2"/>
      </w:numPr>
      <w:tabs>
        <w:tab w:val="clear" w:pos="288"/>
        <w:tab w:val="num" w:pos="540"/>
        <w:tab w:val="left" w:pos="1890"/>
      </w:tabs>
      <w:spacing w:after="60"/>
    </w:pPr>
    <w:rPr>
      <w:szCs w:val="22"/>
    </w:rPr>
  </w:style>
  <w:style w:type="paragraph" w:customStyle="1" w:styleId="Body3Lettered">
    <w:name w:val="Body 3 Lettered"/>
    <w:basedOn w:val="Body3"/>
    <w:qFormat/>
    <w:rsid w:val="003A199D"/>
    <w:pPr>
      <w:numPr>
        <w:ilvl w:val="3"/>
      </w:numPr>
      <w:contextualSpacing/>
    </w:pPr>
  </w:style>
  <w:style w:type="paragraph" w:customStyle="1" w:styleId="Body4Bulleted">
    <w:name w:val="Body 4 Bulleted"/>
    <w:basedOn w:val="Body4"/>
    <w:qFormat/>
    <w:rsid w:val="00DE32E8"/>
    <w:pPr>
      <w:numPr>
        <w:ilvl w:val="2"/>
      </w:numPr>
      <w:tabs>
        <w:tab w:val="left" w:pos="864"/>
      </w:tabs>
      <w:contextualSpacing/>
    </w:pPr>
  </w:style>
  <w:style w:type="paragraph" w:customStyle="1" w:styleId="Body4Lettered">
    <w:name w:val="Body 4 Lettered"/>
    <w:basedOn w:val="Body4"/>
    <w:qFormat/>
    <w:rsid w:val="00DE32E8"/>
    <w:pPr>
      <w:numPr>
        <w:ilvl w:val="3"/>
      </w:numPr>
      <w:tabs>
        <w:tab w:val="left" w:pos="864"/>
      </w:tabs>
      <w:contextualSpacing/>
    </w:pPr>
  </w:style>
  <w:style w:type="paragraph" w:styleId="Title">
    <w:name w:val="Title"/>
    <w:basedOn w:val="CoverpageTitle"/>
    <w:next w:val="Normal"/>
    <w:link w:val="TitleChar"/>
    <w:uiPriority w:val="10"/>
    <w:qFormat/>
    <w:rsid w:val="0053173B"/>
    <w:rPr>
      <w:sz w:val="32"/>
      <w:szCs w:val="32"/>
    </w:rPr>
  </w:style>
  <w:style w:type="paragraph" w:customStyle="1" w:styleId="CoverpageTitle">
    <w:name w:val="Coverpage Title"/>
    <w:basedOn w:val="Normal"/>
    <w:qFormat/>
    <w:rsid w:val="002054DB"/>
    <w:pPr>
      <w:spacing w:before="120"/>
      <w:contextualSpacing/>
      <w:jc w:val="center"/>
    </w:pPr>
    <w:rPr>
      <w:rFonts w:eastAsia="Times" w:cs="Times New Roman"/>
      <w:b/>
      <w:noProof/>
      <w:sz w:val="40"/>
      <w:szCs w:val="20"/>
    </w:rPr>
  </w:style>
  <w:style w:type="character" w:customStyle="1" w:styleId="TitleChar">
    <w:name w:val="Title Char"/>
    <w:basedOn w:val="DefaultParagraphFont"/>
    <w:link w:val="Title"/>
    <w:uiPriority w:val="10"/>
    <w:rsid w:val="0053173B"/>
    <w:rPr>
      <w:rFonts w:ascii="Times New Roman" w:eastAsia="Times" w:hAnsi="Times New Roman" w:cs="Times New Roman"/>
      <w:b/>
      <w:noProof/>
      <w:sz w:val="32"/>
      <w:szCs w:val="32"/>
    </w:rPr>
  </w:style>
  <w:style w:type="paragraph" w:styleId="Subtitle">
    <w:name w:val="Subtitle"/>
    <w:basedOn w:val="Title"/>
    <w:next w:val="Normal"/>
    <w:link w:val="SubtitleChar"/>
    <w:uiPriority w:val="11"/>
    <w:qFormat/>
    <w:rsid w:val="00E444DD"/>
    <w:pPr>
      <w:spacing w:after="240"/>
    </w:pPr>
  </w:style>
  <w:style w:type="character" w:customStyle="1" w:styleId="SubtitleChar">
    <w:name w:val="Subtitle Char"/>
    <w:basedOn w:val="DefaultParagraphFont"/>
    <w:link w:val="Subtitle"/>
    <w:uiPriority w:val="11"/>
    <w:rsid w:val="00E444DD"/>
    <w:rPr>
      <w:rFonts w:ascii="Times New Roman" w:eastAsia="Times" w:hAnsi="Times New Roman" w:cs="Times New Roman"/>
      <w:b/>
      <w:noProof/>
      <w:sz w:val="32"/>
      <w:szCs w:val="32"/>
    </w:rPr>
  </w:style>
  <w:style w:type="character" w:styleId="Strong">
    <w:name w:val="Strong"/>
    <w:uiPriority w:val="22"/>
    <w:qFormat/>
    <w:rsid w:val="00467DEC"/>
    <w:rPr>
      <w:b/>
      <w:bCs/>
    </w:rPr>
  </w:style>
  <w:style w:type="character" w:styleId="Emphasis">
    <w:name w:val="Emphasis"/>
    <w:uiPriority w:val="20"/>
    <w:qFormat/>
    <w:rsid w:val="00467DEC"/>
    <w:rPr>
      <w:b/>
      <w:bCs/>
      <w:i/>
      <w:iCs/>
    </w:rPr>
  </w:style>
  <w:style w:type="paragraph" w:styleId="ListParagraph">
    <w:name w:val="List Paragraph"/>
    <w:basedOn w:val="Normal"/>
    <w:uiPriority w:val="34"/>
    <w:qFormat/>
    <w:rsid w:val="00467DEC"/>
    <w:pPr>
      <w:contextualSpacing/>
    </w:pPr>
  </w:style>
  <w:style w:type="paragraph" w:styleId="Quote">
    <w:name w:val="Quote"/>
    <w:basedOn w:val="Normal"/>
    <w:next w:val="Normal"/>
    <w:link w:val="QuoteChar"/>
    <w:uiPriority w:val="29"/>
    <w:qFormat/>
    <w:rsid w:val="00467DEC"/>
    <w:rPr>
      <w:rFonts w:asciiTheme="minorHAnsi" w:hAnsiTheme="minorHAnsi"/>
      <w:i/>
      <w:lang w:bidi="en-US"/>
    </w:rPr>
  </w:style>
  <w:style w:type="character" w:customStyle="1" w:styleId="QuoteChar">
    <w:name w:val="Quote Char"/>
    <w:basedOn w:val="DefaultParagraphFont"/>
    <w:link w:val="Quote"/>
    <w:uiPriority w:val="29"/>
    <w:rsid w:val="00467DEC"/>
    <w:rPr>
      <w:i/>
      <w:lang w:bidi="en-US"/>
    </w:rPr>
  </w:style>
  <w:style w:type="paragraph" w:styleId="IntenseQuote">
    <w:name w:val="Intense Quote"/>
    <w:basedOn w:val="Body"/>
    <w:next w:val="Normal"/>
    <w:link w:val="IntenseQuoteChar"/>
    <w:uiPriority w:val="30"/>
    <w:qFormat/>
    <w:rsid w:val="00467DEC"/>
    <w:rPr>
      <w:i/>
      <w:color w:val="4F81BD" w:themeColor="accent1"/>
    </w:rPr>
  </w:style>
  <w:style w:type="character" w:customStyle="1" w:styleId="IntenseQuoteChar">
    <w:name w:val="Intense Quote Char"/>
    <w:basedOn w:val="DefaultParagraphFont"/>
    <w:link w:val="IntenseQuote"/>
    <w:uiPriority w:val="30"/>
    <w:rsid w:val="00467DEC"/>
    <w:rPr>
      <w:rFonts w:ascii="Constantia" w:hAnsi="Constantia"/>
      <w:i/>
      <w:color w:val="4F81BD" w:themeColor="accent1"/>
      <w:sz w:val="20"/>
      <w:lang w:bidi="en-US"/>
    </w:rPr>
  </w:style>
  <w:style w:type="character" w:styleId="SubtleEmphasis">
    <w:name w:val="Subtle Emphasis"/>
    <w:uiPriority w:val="19"/>
    <w:qFormat/>
    <w:rsid w:val="00467DEC"/>
    <w:rPr>
      <w:b w:val="0"/>
      <w:i/>
      <w:iCs/>
    </w:rPr>
  </w:style>
  <w:style w:type="character" w:styleId="IntenseEmphasis">
    <w:name w:val="Intense Emphasis"/>
    <w:uiPriority w:val="21"/>
    <w:qFormat/>
    <w:rsid w:val="00467DEC"/>
    <w:rPr>
      <w:b/>
      <w:i/>
      <w:iCs/>
      <w:color w:val="4F81BD" w:themeColor="accent1"/>
    </w:rPr>
  </w:style>
  <w:style w:type="character" w:styleId="SubtleReference">
    <w:name w:val="Subtle Reference"/>
    <w:uiPriority w:val="31"/>
    <w:qFormat/>
    <w:rsid w:val="00467DEC"/>
    <w:rPr>
      <w:smallCaps/>
      <w:color w:val="4F81BD" w:themeColor="accent1"/>
    </w:rPr>
  </w:style>
  <w:style w:type="character" w:styleId="IntenseReference">
    <w:name w:val="Intense Reference"/>
    <w:uiPriority w:val="32"/>
    <w:qFormat/>
    <w:rsid w:val="00467DEC"/>
    <w:rPr>
      <w:b/>
      <w:bCs/>
      <w:smallCaps/>
      <w:color w:val="4F81BD" w:themeColor="accent1"/>
      <w:spacing w:val="5"/>
    </w:rPr>
  </w:style>
  <w:style w:type="paragraph" w:customStyle="1" w:styleId="Body2Sub">
    <w:name w:val="Body 2 Sub"/>
    <w:basedOn w:val="Body1Sub"/>
    <w:qFormat/>
    <w:rsid w:val="000C416E"/>
    <w:pPr>
      <w:numPr>
        <w:numId w:val="22"/>
      </w:numPr>
      <w:contextualSpacing/>
    </w:pPr>
  </w:style>
  <w:style w:type="paragraph" w:customStyle="1" w:styleId="Body1Sub">
    <w:name w:val="Body 1 Sub"/>
    <w:basedOn w:val="Body1"/>
    <w:qFormat/>
    <w:rsid w:val="006724F5"/>
    <w:pPr>
      <w:numPr>
        <w:ilvl w:val="5"/>
      </w:numPr>
    </w:pPr>
  </w:style>
  <w:style w:type="paragraph" w:styleId="Caption">
    <w:name w:val="caption"/>
    <w:basedOn w:val="Normal"/>
    <w:next w:val="Normal"/>
    <w:uiPriority w:val="35"/>
    <w:unhideWhenUsed/>
    <w:qFormat/>
    <w:rsid w:val="005E717C"/>
    <w:pPr>
      <w:widowControl w:val="0"/>
      <w:autoSpaceDE w:val="0"/>
      <w:autoSpaceDN w:val="0"/>
      <w:ind w:firstLine="720"/>
    </w:pPr>
    <w:rPr>
      <w:rFonts w:asciiTheme="minorHAnsi" w:eastAsia="Arial" w:hAnsiTheme="minorHAnsi" w:cs="Arial"/>
      <w:i/>
      <w:iCs/>
      <w:color w:val="1F497D" w:themeColor="text2"/>
      <w:sz w:val="18"/>
      <w:szCs w:val="18"/>
      <w:lang w:bidi="en-US"/>
    </w:rPr>
  </w:style>
  <w:style w:type="paragraph" w:customStyle="1" w:styleId="TableHeader">
    <w:name w:val="Table Header"/>
    <w:basedOn w:val="TableEntry"/>
    <w:qFormat/>
    <w:rsid w:val="00F92F04"/>
  </w:style>
  <w:style w:type="paragraph" w:customStyle="1" w:styleId="TableEntry">
    <w:name w:val="Table Entry"/>
    <w:basedOn w:val="Normal"/>
    <w:qFormat/>
    <w:rsid w:val="00653D28"/>
    <w:rPr>
      <w:rFonts w:ascii="Calibri" w:eastAsia="Times New Roman" w:hAnsi="Calibri" w:cs="Calibri"/>
      <w:color w:val="000000"/>
      <w:sz w:val="18"/>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5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6B"/>
    <w:rPr>
      <w:rFonts w:ascii="Segoe UI" w:hAnsi="Segoe UI" w:cs="Segoe UI"/>
      <w:sz w:val="18"/>
      <w:szCs w:val="18"/>
    </w:rPr>
  </w:style>
  <w:style w:type="paragraph" w:customStyle="1" w:styleId="ListofReferences">
    <w:name w:val="List of References"/>
    <w:basedOn w:val="Body1"/>
    <w:qFormat/>
    <w:rsid w:val="003E736D"/>
    <w:pPr>
      <w:numPr>
        <w:numId w:val="15"/>
      </w:numPr>
      <w:ind w:left="360"/>
      <w:jc w:val="left"/>
    </w:pPr>
    <w:rPr>
      <w:bCs/>
    </w:rPr>
  </w:style>
  <w:style w:type="paragraph" w:styleId="z-TopofForm">
    <w:name w:val="HTML Top of Form"/>
    <w:basedOn w:val="Normal"/>
    <w:next w:val="Normal"/>
    <w:link w:val="z-TopofFormChar"/>
    <w:hidden/>
    <w:uiPriority w:val="99"/>
    <w:semiHidden/>
    <w:unhideWhenUsed/>
    <w:rsid w:val="006B30F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B30FA"/>
    <w:rPr>
      <w:rFonts w:ascii="Arial" w:eastAsia="Times New Roman" w:hAnsi="Arial" w:cs="Arial"/>
      <w:vanish/>
      <w:sz w:val="16"/>
      <w:szCs w:val="16"/>
    </w:rPr>
  </w:style>
  <w:style w:type="paragraph" w:styleId="Header">
    <w:name w:val="header"/>
    <w:basedOn w:val="Normal"/>
    <w:link w:val="HeaderChar"/>
    <w:unhideWhenUsed/>
    <w:rsid w:val="002E5DE2"/>
    <w:pPr>
      <w:tabs>
        <w:tab w:val="center" w:pos="4680"/>
        <w:tab w:val="right" w:pos="9360"/>
      </w:tabs>
      <w:spacing w:after="120"/>
    </w:pPr>
  </w:style>
  <w:style w:type="character" w:customStyle="1" w:styleId="HeaderChar">
    <w:name w:val="Header Char"/>
    <w:basedOn w:val="DefaultParagraphFont"/>
    <w:link w:val="Header"/>
    <w:qFormat/>
    <w:rsid w:val="002E5DE2"/>
    <w:rPr>
      <w:rFonts w:ascii="Times New Roman" w:hAnsi="Times New Roman"/>
      <w:sz w:val="24"/>
    </w:rPr>
  </w:style>
  <w:style w:type="paragraph" w:styleId="Footer">
    <w:name w:val="footer"/>
    <w:basedOn w:val="Normal"/>
    <w:link w:val="FooterChar"/>
    <w:uiPriority w:val="99"/>
    <w:unhideWhenUsed/>
    <w:qFormat/>
    <w:rsid w:val="006F08CB"/>
    <w:pPr>
      <w:tabs>
        <w:tab w:val="center" w:pos="4680"/>
        <w:tab w:val="right" w:pos="9360"/>
      </w:tabs>
    </w:pPr>
  </w:style>
  <w:style w:type="character" w:customStyle="1" w:styleId="FooterChar">
    <w:name w:val="Footer Char"/>
    <w:basedOn w:val="DefaultParagraphFont"/>
    <w:link w:val="Footer"/>
    <w:uiPriority w:val="99"/>
    <w:rsid w:val="006F08CB"/>
    <w:rPr>
      <w:rFonts w:ascii="Calibri" w:hAnsi="Calibri"/>
    </w:rPr>
  </w:style>
  <w:style w:type="paragraph" w:styleId="TOCHeading">
    <w:name w:val="TOC Heading"/>
    <w:basedOn w:val="Heading1"/>
    <w:next w:val="Normal"/>
    <w:uiPriority w:val="39"/>
    <w:unhideWhenUsed/>
    <w:qFormat/>
    <w:rsid w:val="00957CE7"/>
    <w:pPr>
      <w:keepLines/>
      <w:numPr>
        <w:numId w:val="0"/>
      </w:numPr>
      <w:spacing w:after="0" w:line="259" w:lineRule="auto"/>
      <w:outlineLvl w:val="9"/>
    </w:pPr>
    <w:rPr>
      <w:rFonts w:asciiTheme="majorHAnsi" w:hAnsiTheme="majorHAnsi"/>
      <w:b w:val="0"/>
      <w:iCs w:val="0"/>
      <w:color w:val="365F91" w:themeColor="accent1" w:themeShade="BF"/>
      <w:spacing w:val="0"/>
      <w:sz w:val="32"/>
      <w:szCs w:val="32"/>
    </w:rPr>
  </w:style>
  <w:style w:type="paragraph" w:styleId="TOC1">
    <w:name w:val="toc 1"/>
    <w:basedOn w:val="Normal"/>
    <w:next w:val="Normal"/>
    <w:autoRedefine/>
    <w:uiPriority w:val="39"/>
    <w:unhideWhenUsed/>
    <w:rsid w:val="001C5347"/>
    <w:pPr>
      <w:tabs>
        <w:tab w:val="left" w:pos="360"/>
        <w:tab w:val="right" w:leader="dot" w:pos="9360"/>
      </w:tabs>
      <w:spacing w:after="100"/>
    </w:pPr>
  </w:style>
  <w:style w:type="paragraph" w:styleId="TOC2">
    <w:name w:val="toc 2"/>
    <w:basedOn w:val="Normal"/>
    <w:next w:val="Normal"/>
    <w:autoRedefine/>
    <w:uiPriority w:val="39"/>
    <w:unhideWhenUsed/>
    <w:rsid w:val="001C5347"/>
    <w:pPr>
      <w:tabs>
        <w:tab w:val="left" w:pos="810"/>
        <w:tab w:val="right" w:leader="dot" w:pos="9360"/>
      </w:tabs>
      <w:spacing w:after="100"/>
      <w:ind w:left="360"/>
    </w:pPr>
    <w:rPr>
      <w:noProof/>
      <w:lang w:bidi="en-US"/>
    </w:rPr>
  </w:style>
  <w:style w:type="character" w:styleId="Hyperlink">
    <w:name w:val="Hyperlink"/>
    <w:basedOn w:val="DefaultParagraphFont"/>
    <w:uiPriority w:val="99"/>
    <w:unhideWhenUsed/>
    <w:rsid w:val="00957CE7"/>
    <w:rPr>
      <w:color w:val="0000FF" w:themeColor="hyperlink"/>
      <w:u w:val="single"/>
    </w:rPr>
  </w:style>
  <w:style w:type="table" w:customStyle="1" w:styleId="TableGrid1">
    <w:name w:val="Table Grid1"/>
    <w:basedOn w:val="TableNormal"/>
    <w:next w:val="TableGrid"/>
    <w:rsid w:val="00D91AEC"/>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9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054D"/>
    <w:pPr>
      <w:spacing w:after="0" w:line="240" w:lineRule="auto"/>
    </w:pPr>
    <w:rPr>
      <w:rFonts w:ascii="Calibri" w:hAnsi="Calibri"/>
    </w:rPr>
  </w:style>
  <w:style w:type="paragraph" w:styleId="z-BottomofForm">
    <w:name w:val="HTML Bottom of Form"/>
    <w:basedOn w:val="Normal"/>
    <w:next w:val="Normal"/>
    <w:link w:val="z-BottomofFormChar"/>
    <w:hidden/>
    <w:uiPriority w:val="99"/>
    <w:semiHidden/>
    <w:unhideWhenUsed/>
    <w:rsid w:val="006B30F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B30FA"/>
    <w:rPr>
      <w:rFonts w:ascii="Arial" w:eastAsia="Times New Roman" w:hAnsi="Arial" w:cs="Arial"/>
      <w:vanish/>
      <w:sz w:val="16"/>
      <w:szCs w:val="16"/>
    </w:rPr>
  </w:style>
  <w:style w:type="paragraph" w:customStyle="1" w:styleId="HeaderCell">
    <w:name w:val="Header Cell"/>
    <w:basedOn w:val="Header"/>
    <w:qFormat/>
    <w:rsid w:val="002E5DE2"/>
    <w:pPr>
      <w:spacing w:before="40" w:after="40"/>
    </w:pPr>
    <w:rPr>
      <w:rFonts w:cs="Times New Roman"/>
      <w:kern w:val="2"/>
      <w:sz w:val="16"/>
      <w:szCs w:val="16"/>
      <w14:ligatures w14:val="standardContextual"/>
    </w:rPr>
  </w:style>
  <w:style w:type="paragraph" w:customStyle="1" w:styleId="HeaderCellCtr">
    <w:name w:val="Header Cell Ctr"/>
    <w:basedOn w:val="HeaderCell"/>
    <w:qFormat/>
    <w:rsid w:val="002E5DE2"/>
    <w:pPr>
      <w:jc w:val="center"/>
    </w:pPr>
    <w:rPr>
      <w:b/>
    </w:rPr>
  </w:style>
  <w:style w:type="paragraph" w:customStyle="1" w:styleId="SignatureHeader">
    <w:name w:val="Signature Header"/>
    <w:basedOn w:val="Normal"/>
    <w:qFormat/>
    <w:rsid w:val="002E5DE2"/>
    <w:pPr>
      <w:keepNext/>
      <w:spacing w:before="120" w:after="240"/>
    </w:pPr>
    <w:rPr>
      <w:rFonts w:eastAsia="DengXian Light" w:cs="Times New Roman"/>
      <w:spacing w:val="-10"/>
      <w:kern w:val="2"/>
      <w:sz w:val="28"/>
      <w:szCs w:val="28"/>
      <w14:ligatures w14:val="standardContextual"/>
    </w:rPr>
  </w:style>
  <w:style w:type="paragraph" w:customStyle="1" w:styleId="SignatureBlock">
    <w:name w:val="Signature Block"/>
    <w:basedOn w:val="Normal"/>
    <w:qFormat/>
    <w:rsid w:val="002E5DE2"/>
    <w:pPr>
      <w:keepNext/>
      <w:keepLines/>
      <w:widowControl w:val="0"/>
      <w:tabs>
        <w:tab w:val="left" w:pos="6300"/>
      </w:tabs>
    </w:pPr>
    <w:rPr>
      <w:rFonts w:eastAsia="DengXian Light" w:cs="Times New Roman"/>
      <w:spacing w:val="-10"/>
      <w:kern w:val="2"/>
      <w:szCs w:val="24"/>
      <w:shd w:val="clear" w:color="auto" w:fill="FFFFFF"/>
      <w14:ligatures w14:val="standardContextual"/>
    </w:rPr>
  </w:style>
  <w:style w:type="table" w:styleId="TableGridLight">
    <w:name w:val="Grid Table Light"/>
    <w:basedOn w:val="TableNormal"/>
    <w:uiPriority w:val="40"/>
    <w:rsid w:val="005346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346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21F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121FE0"/>
    <w:pPr>
      <w:autoSpaceDE w:val="0"/>
      <w:autoSpaceDN w:val="0"/>
      <w:adjustRightInd w:val="0"/>
      <w:spacing w:after="0" w:line="240" w:lineRule="auto"/>
    </w:pPr>
    <w:rPr>
      <w:rFonts w:ascii="Cambria" w:hAnsi="Cambria" w:cs="Cambria"/>
      <w:color w:val="000000"/>
      <w:sz w:val="24"/>
      <w:szCs w:val="24"/>
    </w:rPr>
  </w:style>
  <w:style w:type="paragraph" w:customStyle="1" w:styleId="TableNumber">
    <w:name w:val="Table Number"/>
    <w:basedOn w:val="Normal"/>
    <w:next w:val="TableEntry"/>
    <w:qFormat/>
    <w:rsid w:val="00414BA3"/>
    <w:pPr>
      <w:keepNext/>
      <w:numPr>
        <w:numId w:val="24"/>
      </w:numPr>
      <w:tabs>
        <w:tab w:val="left" w:pos="900"/>
      </w:tabs>
      <w:spacing w:before="240" w:after="120"/>
      <w:ind w:left="907" w:hanging="907"/>
    </w:pPr>
    <w:rPr>
      <w:b/>
      <w:iCs/>
    </w:rPr>
  </w:style>
  <w:style w:type="paragraph" w:customStyle="1" w:styleId="Body3Sub">
    <w:name w:val="Body 3 Sub"/>
    <w:basedOn w:val="Body3"/>
    <w:qFormat/>
    <w:rsid w:val="00CF453F"/>
    <w:pPr>
      <w:numPr>
        <w:ilvl w:val="5"/>
      </w:numPr>
    </w:pPr>
  </w:style>
  <w:style w:type="paragraph" w:customStyle="1" w:styleId="Body4Sub">
    <w:name w:val="Body 4 Sub"/>
    <w:basedOn w:val="Body4"/>
    <w:qFormat/>
    <w:rsid w:val="00DE32E8"/>
    <w:pPr>
      <w:numPr>
        <w:ilvl w:val="5"/>
      </w:numPr>
    </w:pPr>
  </w:style>
  <w:style w:type="table" w:customStyle="1" w:styleId="InterfaceSummary">
    <w:name w:val="Interface Summary"/>
    <w:basedOn w:val="TableNormal"/>
    <w:uiPriority w:val="99"/>
    <w:rsid w:val="00D369DF"/>
    <w:pPr>
      <w:spacing w:after="0" w:line="240" w:lineRule="auto"/>
    </w:pPr>
    <w:tblPr>
      <w:tblStyleRowBandSize w:val="1"/>
    </w:tblPr>
    <w:tblStylePr w:type="band2Horz">
      <w:rPr>
        <w:color w:val="D9D9D9" w:themeColor="background1" w:themeShade="D9"/>
      </w:rPr>
    </w:tblStylePr>
  </w:style>
  <w:style w:type="table" w:customStyle="1" w:styleId="InterfaceSummaryTable">
    <w:name w:val="Interface Summary Table"/>
    <w:basedOn w:val="TableNormal"/>
    <w:uiPriority w:val="99"/>
    <w:rsid w:val="00B149FD"/>
    <w:pPr>
      <w:spacing w:after="0" w:line="240" w:lineRule="auto"/>
    </w:pPr>
    <w:rPr>
      <w:rFonts w:ascii="Times New Roman" w:hAnsi="Times New Roman"/>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tcMar>
        <w:top w:w="58" w:type="dxa"/>
        <w:left w:w="58" w:type="dxa"/>
        <w:bottom w:w="58" w:type="dxa"/>
        <w:right w:w="58" w:type="dxa"/>
      </w:tcMar>
    </w:tcPr>
    <w:tblStylePr w:type="firstRow">
      <w:rPr>
        <w:rFonts w:ascii="Times New Roman" w:hAnsi="Times New Roman"/>
        <w:b/>
        <w:color w:val="000000" w:themeColor="text1"/>
        <w:sz w:val="20"/>
      </w:rPr>
      <w:tblPr/>
      <w:trPr>
        <w:tblHeader/>
      </w:trPr>
    </w:tblStylePr>
    <w:tblStylePr w:type="firstCol">
      <w:rPr>
        <w:rFonts w:ascii="Times New Roman" w:hAnsi="Times New Roman"/>
        <w:b/>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InterfaceDetail">
    <w:name w:val="InterfaceDetail"/>
    <w:basedOn w:val="Body2"/>
    <w:qFormat/>
    <w:rsid w:val="00411E2A"/>
    <w:pPr>
      <w:widowControl w:val="0"/>
      <w:numPr>
        <w:ilvl w:val="0"/>
        <w:numId w:val="28"/>
      </w:numPr>
      <w:tabs>
        <w:tab w:val="left" w:pos="270"/>
        <w:tab w:val="left" w:pos="1710"/>
      </w:tabs>
      <w:ind w:left="1714" w:hanging="1714"/>
      <w:contextualSpacing/>
    </w:pPr>
  </w:style>
  <w:style w:type="paragraph" w:customStyle="1" w:styleId="InterfaceHeading2">
    <w:name w:val="InterfaceHeading2"/>
    <w:basedOn w:val="Heading2"/>
    <w:qFormat/>
    <w:rsid w:val="002E3F57"/>
    <w:pPr>
      <w:tabs>
        <w:tab w:val="right" w:pos="9360"/>
      </w:tabs>
    </w:pPr>
    <w:rPr>
      <w:iCs w:val="0"/>
      <w:sz w:val="20"/>
      <w:szCs w:val="20"/>
    </w:rPr>
  </w:style>
  <w:style w:type="paragraph" w:customStyle="1" w:styleId="InterfaceSubDetail">
    <w:name w:val="InterfaceSubDetail"/>
    <w:basedOn w:val="InterfaceDetail"/>
    <w:qFormat/>
    <w:rsid w:val="00411E2A"/>
    <w:pPr>
      <w:numPr>
        <w:numId w:val="0"/>
      </w:numPr>
      <w:tabs>
        <w:tab w:val="clear" w:pos="270"/>
        <w:tab w:val="clear" w:pos="1710"/>
      </w:tabs>
      <w:spacing w:after="60"/>
      <w:ind w:left="1714"/>
    </w:pPr>
  </w:style>
  <w:style w:type="paragraph" w:customStyle="1" w:styleId="DESIGNNOTE">
    <w:name w:val="DESIGN NOTE"/>
    <w:basedOn w:val="Body1"/>
    <w:qFormat/>
    <w:rsid w:val="000329F5"/>
    <w:pPr>
      <w:jc w:val="center"/>
    </w:pPr>
    <w:rPr>
      <w:b/>
      <w:bCs/>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802">
      <w:bodyDiv w:val="1"/>
      <w:marLeft w:val="0"/>
      <w:marRight w:val="0"/>
      <w:marTop w:val="0"/>
      <w:marBottom w:val="0"/>
      <w:divBdr>
        <w:top w:val="none" w:sz="0" w:space="0" w:color="auto"/>
        <w:left w:val="none" w:sz="0" w:space="0" w:color="auto"/>
        <w:bottom w:val="none" w:sz="0" w:space="0" w:color="auto"/>
        <w:right w:val="none" w:sz="0" w:space="0" w:color="auto"/>
      </w:divBdr>
    </w:div>
    <w:div w:id="8726979">
      <w:bodyDiv w:val="1"/>
      <w:marLeft w:val="0"/>
      <w:marRight w:val="0"/>
      <w:marTop w:val="0"/>
      <w:marBottom w:val="0"/>
      <w:divBdr>
        <w:top w:val="none" w:sz="0" w:space="0" w:color="auto"/>
        <w:left w:val="none" w:sz="0" w:space="0" w:color="auto"/>
        <w:bottom w:val="none" w:sz="0" w:space="0" w:color="auto"/>
        <w:right w:val="none" w:sz="0" w:space="0" w:color="auto"/>
      </w:divBdr>
    </w:div>
    <w:div w:id="43021356">
      <w:bodyDiv w:val="1"/>
      <w:marLeft w:val="0"/>
      <w:marRight w:val="0"/>
      <w:marTop w:val="0"/>
      <w:marBottom w:val="0"/>
      <w:divBdr>
        <w:top w:val="none" w:sz="0" w:space="0" w:color="auto"/>
        <w:left w:val="none" w:sz="0" w:space="0" w:color="auto"/>
        <w:bottom w:val="none" w:sz="0" w:space="0" w:color="auto"/>
        <w:right w:val="none" w:sz="0" w:space="0" w:color="auto"/>
      </w:divBdr>
    </w:div>
    <w:div w:id="53705798">
      <w:bodyDiv w:val="1"/>
      <w:marLeft w:val="0"/>
      <w:marRight w:val="0"/>
      <w:marTop w:val="0"/>
      <w:marBottom w:val="0"/>
      <w:divBdr>
        <w:top w:val="none" w:sz="0" w:space="0" w:color="auto"/>
        <w:left w:val="none" w:sz="0" w:space="0" w:color="auto"/>
        <w:bottom w:val="none" w:sz="0" w:space="0" w:color="auto"/>
        <w:right w:val="none" w:sz="0" w:space="0" w:color="auto"/>
      </w:divBdr>
    </w:div>
    <w:div w:id="61679561">
      <w:bodyDiv w:val="1"/>
      <w:marLeft w:val="0"/>
      <w:marRight w:val="0"/>
      <w:marTop w:val="0"/>
      <w:marBottom w:val="0"/>
      <w:divBdr>
        <w:top w:val="none" w:sz="0" w:space="0" w:color="auto"/>
        <w:left w:val="none" w:sz="0" w:space="0" w:color="auto"/>
        <w:bottom w:val="none" w:sz="0" w:space="0" w:color="auto"/>
        <w:right w:val="none" w:sz="0" w:space="0" w:color="auto"/>
      </w:divBdr>
    </w:div>
    <w:div w:id="85466159">
      <w:bodyDiv w:val="1"/>
      <w:marLeft w:val="0"/>
      <w:marRight w:val="0"/>
      <w:marTop w:val="0"/>
      <w:marBottom w:val="0"/>
      <w:divBdr>
        <w:top w:val="none" w:sz="0" w:space="0" w:color="auto"/>
        <w:left w:val="none" w:sz="0" w:space="0" w:color="auto"/>
        <w:bottom w:val="none" w:sz="0" w:space="0" w:color="auto"/>
        <w:right w:val="none" w:sz="0" w:space="0" w:color="auto"/>
      </w:divBdr>
    </w:div>
    <w:div w:id="115679736">
      <w:bodyDiv w:val="1"/>
      <w:marLeft w:val="0"/>
      <w:marRight w:val="0"/>
      <w:marTop w:val="0"/>
      <w:marBottom w:val="0"/>
      <w:divBdr>
        <w:top w:val="none" w:sz="0" w:space="0" w:color="auto"/>
        <w:left w:val="none" w:sz="0" w:space="0" w:color="auto"/>
        <w:bottom w:val="none" w:sz="0" w:space="0" w:color="auto"/>
        <w:right w:val="none" w:sz="0" w:space="0" w:color="auto"/>
      </w:divBdr>
    </w:div>
    <w:div w:id="126777660">
      <w:bodyDiv w:val="1"/>
      <w:marLeft w:val="0"/>
      <w:marRight w:val="0"/>
      <w:marTop w:val="0"/>
      <w:marBottom w:val="0"/>
      <w:divBdr>
        <w:top w:val="none" w:sz="0" w:space="0" w:color="auto"/>
        <w:left w:val="none" w:sz="0" w:space="0" w:color="auto"/>
        <w:bottom w:val="none" w:sz="0" w:space="0" w:color="auto"/>
        <w:right w:val="none" w:sz="0" w:space="0" w:color="auto"/>
      </w:divBdr>
    </w:div>
    <w:div w:id="152141452">
      <w:bodyDiv w:val="1"/>
      <w:marLeft w:val="0"/>
      <w:marRight w:val="0"/>
      <w:marTop w:val="0"/>
      <w:marBottom w:val="0"/>
      <w:divBdr>
        <w:top w:val="none" w:sz="0" w:space="0" w:color="auto"/>
        <w:left w:val="none" w:sz="0" w:space="0" w:color="auto"/>
        <w:bottom w:val="none" w:sz="0" w:space="0" w:color="auto"/>
        <w:right w:val="none" w:sz="0" w:space="0" w:color="auto"/>
      </w:divBdr>
    </w:div>
    <w:div w:id="220288147">
      <w:bodyDiv w:val="1"/>
      <w:marLeft w:val="0"/>
      <w:marRight w:val="0"/>
      <w:marTop w:val="0"/>
      <w:marBottom w:val="0"/>
      <w:divBdr>
        <w:top w:val="none" w:sz="0" w:space="0" w:color="auto"/>
        <w:left w:val="none" w:sz="0" w:space="0" w:color="auto"/>
        <w:bottom w:val="none" w:sz="0" w:space="0" w:color="auto"/>
        <w:right w:val="none" w:sz="0" w:space="0" w:color="auto"/>
      </w:divBdr>
    </w:div>
    <w:div w:id="246310318">
      <w:bodyDiv w:val="1"/>
      <w:marLeft w:val="0"/>
      <w:marRight w:val="0"/>
      <w:marTop w:val="0"/>
      <w:marBottom w:val="0"/>
      <w:divBdr>
        <w:top w:val="none" w:sz="0" w:space="0" w:color="auto"/>
        <w:left w:val="none" w:sz="0" w:space="0" w:color="auto"/>
        <w:bottom w:val="none" w:sz="0" w:space="0" w:color="auto"/>
        <w:right w:val="none" w:sz="0" w:space="0" w:color="auto"/>
      </w:divBdr>
    </w:div>
    <w:div w:id="262614011">
      <w:bodyDiv w:val="1"/>
      <w:marLeft w:val="0"/>
      <w:marRight w:val="0"/>
      <w:marTop w:val="0"/>
      <w:marBottom w:val="0"/>
      <w:divBdr>
        <w:top w:val="none" w:sz="0" w:space="0" w:color="auto"/>
        <w:left w:val="none" w:sz="0" w:space="0" w:color="auto"/>
        <w:bottom w:val="none" w:sz="0" w:space="0" w:color="auto"/>
        <w:right w:val="none" w:sz="0" w:space="0" w:color="auto"/>
      </w:divBdr>
    </w:div>
    <w:div w:id="293877846">
      <w:bodyDiv w:val="1"/>
      <w:marLeft w:val="0"/>
      <w:marRight w:val="0"/>
      <w:marTop w:val="0"/>
      <w:marBottom w:val="0"/>
      <w:divBdr>
        <w:top w:val="none" w:sz="0" w:space="0" w:color="auto"/>
        <w:left w:val="none" w:sz="0" w:space="0" w:color="auto"/>
        <w:bottom w:val="none" w:sz="0" w:space="0" w:color="auto"/>
        <w:right w:val="none" w:sz="0" w:space="0" w:color="auto"/>
      </w:divBdr>
      <w:divsChild>
        <w:div w:id="820535683">
          <w:marLeft w:val="0"/>
          <w:marRight w:val="0"/>
          <w:marTop w:val="0"/>
          <w:marBottom w:val="0"/>
          <w:divBdr>
            <w:top w:val="none" w:sz="0" w:space="0" w:color="auto"/>
            <w:left w:val="none" w:sz="0" w:space="0" w:color="auto"/>
            <w:bottom w:val="none" w:sz="0" w:space="0" w:color="auto"/>
            <w:right w:val="none" w:sz="0" w:space="0" w:color="auto"/>
          </w:divBdr>
          <w:divsChild>
            <w:div w:id="460390758">
              <w:marLeft w:val="0"/>
              <w:marRight w:val="0"/>
              <w:marTop w:val="0"/>
              <w:marBottom w:val="0"/>
              <w:divBdr>
                <w:top w:val="none" w:sz="0" w:space="0" w:color="auto"/>
                <w:left w:val="none" w:sz="0" w:space="0" w:color="auto"/>
                <w:bottom w:val="none" w:sz="0" w:space="0" w:color="auto"/>
                <w:right w:val="none" w:sz="0" w:space="0" w:color="auto"/>
              </w:divBdr>
              <w:divsChild>
                <w:div w:id="606158916">
                  <w:marLeft w:val="0"/>
                  <w:marRight w:val="0"/>
                  <w:marTop w:val="0"/>
                  <w:marBottom w:val="0"/>
                  <w:divBdr>
                    <w:top w:val="none" w:sz="0" w:space="0" w:color="auto"/>
                    <w:left w:val="none" w:sz="0" w:space="0" w:color="auto"/>
                    <w:bottom w:val="none" w:sz="0" w:space="0" w:color="auto"/>
                    <w:right w:val="none" w:sz="0" w:space="0" w:color="auto"/>
                  </w:divBdr>
                  <w:divsChild>
                    <w:div w:id="125509828">
                      <w:marLeft w:val="0"/>
                      <w:marRight w:val="0"/>
                      <w:marTop w:val="0"/>
                      <w:marBottom w:val="0"/>
                      <w:divBdr>
                        <w:top w:val="none" w:sz="0" w:space="0" w:color="auto"/>
                        <w:left w:val="none" w:sz="0" w:space="0" w:color="auto"/>
                        <w:bottom w:val="none" w:sz="0" w:space="0" w:color="auto"/>
                        <w:right w:val="none" w:sz="0" w:space="0" w:color="auto"/>
                      </w:divBdr>
                      <w:divsChild>
                        <w:div w:id="519710503">
                          <w:marLeft w:val="0"/>
                          <w:marRight w:val="0"/>
                          <w:marTop w:val="0"/>
                          <w:marBottom w:val="0"/>
                          <w:divBdr>
                            <w:top w:val="none" w:sz="0" w:space="0" w:color="auto"/>
                            <w:left w:val="none" w:sz="0" w:space="0" w:color="auto"/>
                            <w:bottom w:val="none" w:sz="0" w:space="0" w:color="auto"/>
                            <w:right w:val="none" w:sz="0" w:space="0" w:color="auto"/>
                          </w:divBdr>
                        </w:div>
                      </w:divsChild>
                    </w:div>
                    <w:div w:id="599877499">
                      <w:marLeft w:val="0"/>
                      <w:marRight w:val="0"/>
                      <w:marTop w:val="0"/>
                      <w:marBottom w:val="0"/>
                      <w:divBdr>
                        <w:top w:val="none" w:sz="0" w:space="0" w:color="auto"/>
                        <w:left w:val="none" w:sz="0" w:space="0" w:color="auto"/>
                        <w:bottom w:val="none" w:sz="0" w:space="0" w:color="auto"/>
                        <w:right w:val="none" w:sz="0" w:space="0" w:color="auto"/>
                      </w:divBdr>
                      <w:divsChild>
                        <w:div w:id="1670710880">
                          <w:marLeft w:val="0"/>
                          <w:marRight w:val="0"/>
                          <w:marTop w:val="0"/>
                          <w:marBottom w:val="0"/>
                          <w:divBdr>
                            <w:top w:val="none" w:sz="0" w:space="0" w:color="auto"/>
                            <w:left w:val="none" w:sz="0" w:space="0" w:color="auto"/>
                            <w:bottom w:val="none" w:sz="0" w:space="0" w:color="auto"/>
                            <w:right w:val="none" w:sz="0" w:space="0" w:color="auto"/>
                          </w:divBdr>
                        </w:div>
                      </w:divsChild>
                    </w:div>
                    <w:div w:id="930312307">
                      <w:marLeft w:val="0"/>
                      <w:marRight w:val="0"/>
                      <w:marTop w:val="0"/>
                      <w:marBottom w:val="0"/>
                      <w:divBdr>
                        <w:top w:val="none" w:sz="0" w:space="0" w:color="auto"/>
                        <w:left w:val="none" w:sz="0" w:space="0" w:color="auto"/>
                        <w:bottom w:val="none" w:sz="0" w:space="0" w:color="auto"/>
                        <w:right w:val="none" w:sz="0" w:space="0" w:color="auto"/>
                      </w:divBdr>
                      <w:divsChild>
                        <w:div w:id="15932119">
                          <w:marLeft w:val="0"/>
                          <w:marRight w:val="0"/>
                          <w:marTop w:val="0"/>
                          <w:marBottom w:val="0"/>
                          <w:divBdr>
                            <w:top w:val="none" w:sz="0" w:space="0" w:color="auto"/>
                            <w:left w:val="none" w:sz="0" w:space="0" w:color="auto"/>
                            <w:bottom w:val="none" w:sz="0" w:space="0" w:color="auto"/>
                            <w:right w:val="none" w:sz="0" w:space="0" w:color="auto"/>
                          </w:divBdr>
                        </w:div>
                      </w:divsChild>
                    </w:div>
                    <w:div w:id="1263799017">
                      <w:marLeft w:val="0"/>
                      <w:marRight w:val="0"/>
                      <w:marTop w:val="0"/>
                      <w:marBottom w:val="0"/>
                      <w:divBdr>
                        <w:top w:val="none" w:sz="0" w:space="0" w:color="auto"/>
                        <w:left w:val="none" w:sz="0" w:space="0" w:color="auto"/>
                        <w:bottom w:val="none" w:sz="0" w:space="0" w:color="auto"/>
                        <w:right w:val="none" w:sz="0" w:space="0" w:color="auto"/>
                      </w:divBdr>
                      <w:divsChild>
                        <w:div w:id="1437336014">
                          <w:marLeft w:val="0"/>
                          <w:marRight w:val="0"/>
                          <w:marTop w:val="0"/>
                          <w:marBottom w:val="0"/>
                          <w:divBdr>
                            <w:top w:val="none" w:sz="0" w:space="0" w:color="auto"/>
                            <w:left w:val="none" w:sz="0" w:space="0" w:color="auto"/>
                            <w:bottom w:val="none" w:sz="0" w:space="0" w:color="auto"/>
                            <w:right w:val="none" w:sz="0" w:space="0" w:color="auto"/>
                          </w:divBdr>
                        </w:div>
                      </w:divsChild>
                    </w:div>
                    <w:div w:id="1879932712">
                      <w:marLeft w:val="0"/>
                      <w:marRight w:val="0"/>
                      <w:marTop w:val="0"/>
                      <w:marBottom w:val="0"/>
                      <w:divBdr>
                        <w:top w:val="none" w:sz="0" w:space="0" w:color="auto"/>
                        <w:left w:val="none" w:sz="0" w:space="0" w:color="auto"/>
                        <w:bottom w:val="none" w:sz="0" w:space="0" w:color="auto"/>
                        <w:right w:val="none" w:sz="0" w:space="0" w:color="auto"/>
                      </w:divBdr>
                      <w:divsChild>
                        <w:div w:id="384183271">
                          <w:marLeft w:val="0"/>
                          <w:marRight w:val="0"/>
                          <w:marTop w:val="0"/>
                          <w:marBottom w:val="0"/>
                          <w:divBdr>
                            <w:top w:val="none" w:sz="0" w:space="0" w:color="auto"/>
                            <w:left w:val="none" w:sz="0" w:space="0" w:color="auto"/>
                            <w:bottom w:val="none" w:sz="0" w:space="0" w:color="auto"/>
                            <w:right w:val="none" w:sz="0" w:space="0" w:color="auto"/>
                          </w:divBdr>
                        </w:div>
                        <w:div w:id="1660499194">
                          <w:marLeft w:val="0"/>
                          <w:marRight w:val="0"/>
                          <w:marTop w:val="0"/>
                          <w:marBottom w:val="0"/>
                          <w:divBdr>
                            <w:top w:val="none" w:sz="0" w:space="0" w:color="auto"/>
                            <w:left w:val="none" w:sz="0" w:space="0" w:color="auto"/>
                            <w:bottom w:val="none" w:sz="0" w:space="0" w:color="auto"/>
                            <w:right w:val="none" w:sz="0" w:space="0" w:color="auto"/>
                          </w:divBdr>
                        </w:div>
                        <w:div w:id="1901284975">
                          <w:marLeft w:val="0"/>
                          <w:marRight w:val="0"/>
                          <w:marTop w:val="0"/>
                          <w:marBottom w:val="0"/>
                          <w:divBdr>
                            <w:top w:val="none" w:sz="0" w:space="0" w:color="auto"/>
                            <w:left w:val="none" w:sz="0" w:space="0" w:color="auto"/>
                            <w:bottom w:val="none" w:sz="0" w:space="0" w:color="auto"/>
                            <w:right w:val="none" w:sz="0" w:space="0" w:color="auto"/>
                          </w:divBdr>
                        </w:div>
                      </w:divsChild>
                    </w:div>
                    <w:div w:id="2135902305">
                      <w:marLeft w:val="0"/>
                      <w:marRight w:val="0"/>
                      <w:marTop w:val="0"/>
                      <w:marBottom w:val="0"/>
                      <w:divBdr>
                        <w:top w:val="none" w:sz="0" w:space="0" w:color="auto"/>
                        <w:left w:val="none" w:sz="0" w:space="0" w:color="auto"/>
                        <w:bottom w:val="none" w:sz="0" w:space="0" w:color="auto"/>
                        <w:right w:val="none" w:sz="0" w:space="0" w:color="auto"/>
                      </w:divBdr>
                      <w:divsChild>
                        <w:div w:id="4670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01881">
      <w:bodyDiv w:val="1"/>
      <w:marLeft w:val="0"/>
      <w:marRight w:val="0"/>
      <w:marTop w:val="0"/>
      <w:marBottom w:val="0"/>
      <w:divBdr>
        <w:top w:val="none" w:sz="0" w:space="0" w:color="auto"/>
        <w:left w:val="none" w:sz="0" w:space="0" w:color="auto"/>
        <w:bottom w:val="none" w:sz="0" w:space="0" w:color="auto"/>
        <w:right w:val="none" w:sz="0" w:space="0" w:color="auto"/>
      </w:divBdr>
    </w:div>
    <w:div w:id="307785391">
      <w:bodyDiv w:val="1"/>
      <w:marLeft w:val="0"/>
      <w:marRight w:val="0"/>
      <w:marTop w:val="0"/>
      <w:marBottom w:val="0"/>
      <w:divBdr>
        <w:top w:val="none" w:sz="0" w:space="0" w:color="auto"/>
        <w:left w:val="none" w:sz="0" w:space="0" w:color="auto"/>
        <w:bottom w:val="none" w:sz="0" w:space="0" w:color="auto"/>
        <w:right w:val="none" w:sz="0" w:space="0" w:color="auto"/>
      </w:divBdr>
    </w:div>
    <w:div w:id="313418041">
      <w:bodyDiv w:val="1"/>
      <w:marLeft w:val="0"/>
      <w:marRight w:val="0"/>
      <w:marTop w:val="0"/>
      <w:marBottom w:val="0"/>
      <w:divBdr>
        <w:top w:val="none" w:sz="0" w:space="0" w:color="auto"/>
        <w:left w:val="none" w:sz="0" w:space="0" w:color="auto"/>
        <w:bottom w:val="none" w:sz="0" w:space="0" w:color="auto"/>
        <w:right w:val="none" w:sz="0" w:space="0" w:color="auto"/>
      </w:divBdr>
    </w:div>
    <w:div w:id="330331013">
      <w:bodyDiv w:val="1"/>
      <w:marLeft w:val="0"/>
      <w:marRight w:val="0"/>
      <w:marTop w:val="0"/>
      <w:marBottom w:val="0"/>
      <w:divBdr>
        <w:top w:val="none" w:sz="0" w:space="0" w:color="auto"/>
        <w:left w:val="none" w:sz="0" w:space="0" w:color="auto"/>
        <w:bottom w:val="none" w:sz="0" w:space="0" w:color="auto"/>
        <w:right w:val="none" w:sz="0" w:space="0" w:color="auto"/>
      </w:divBdr>
    </w:div>
    <w:div w:id="335815011">
      <w:bodyDiv w:val="1"/>
      <w:marLeft w:val="0"/>
      <w:marRight w:val="0"/>
      <w:marTop w:val="0"/>
      <w:marBottom w:val="0"/>
      <w:divBdr>
        <w:top w:val="none" w:sz="0" w:space="0" w:color="auto"/>
        <w:left w:val="none" w:sz="0" w:space="0" w:color="auto"/>
        <w:bottom w:val="none" w:sz="0" w:space="0" w:color="auto"/>
        <w:right w:val="none" w:sz="0" w:space="0" w:color="auto"/>
      </w:divBdr>
    </w:div>
    <w:div w:id="347028692">
      <w:bodyDiv w:val="1"/>
      <w:marLeft w:val="0"/>
      <w:marRight w:val="0"/>
      <w:marTop w:val="0"/>
      <w:marBottom w:val="0"/>
      <w:divBdr>
        <w:top w:val="none" w:sz="0" w:space="0" w:color="auto"/>
        <w:left w:val="none" w:sz="0" w:space="0" w:color="auto"/>
        <w:bottom w:val="none" w:sz="0" w:space="0" w:color="auto"/>
        <w:right w:val="none" w:sz="0" w:space="0" w:color="auto"/>
      </w:divBdr>
    </w:div>
    <w:div w:id="360936452">
      <w:bodyDiv w:val="1"/>
      <w:marLeft w:val="0"/>
      <w:marRight w:val="0"/>
      <w:marTop w:val="0"/>
      <w:marBottom w:val="0"/>
      <w:divBdr>
        <w:top w:val="none" w:sz="0" w:space="0" w:color="auto"/>
        <w:left w:val="none" w:sz="0" w:space="0" w:color="auto"/>
        <w:bottom w:val="none" w:sz="0" w:space="0" w:color="auto"/>
        <w:right w:val="none" w:sz="0" w:space="0" w:color="auto"/>
      </w:divBdr>
    </w:div>
    <w:div w:id="375860361">
      <w:bodyDiv w:val="1"/>
      <w:marLeft w:val="0"/>
      <w:marRight w:val="0"/>
      <w:marTop w:val="0"/>
      <w:marBottom w:val="0"/>
      <w:divBdr>
        <w:top w:val="none" w:sz="0" w:space="0" w:color="auto"/>
        <w:left w:val="none" w:sz="0" w:space="0" w:color="auto"/>
        <w:bottom w:val="none" w:sz="0" w:space="0" w:color="auto"/>
        <w:right w:val="none" w:sz="0" w:space="0" w:color="auto"/>
      </w:divBdr>
    </w:div>
    <w:div w:id="379940781">
      <w:bodyDiv w:val="1"/>
      <w:marLeft w:val="0"/>
      <w:marRight w:val="0"/>
      <w:marTop w:val="0"/>
      <w:marBottom w:val="0"/>
      <w:divBdr>
        <w:top w:val="none" w:sz="0" w:space="0" w:color="auto"/>
        <w:left w:val="none" w:sz="0" w:space="0" w:color="auto"/>
        <w:bottom w:val="none" w:sz="0" w:space="0" w:color="auto"/>
        <w:right w:val="none" w:sz="0" w:space="0" w:color="auto"/>
      </w:divBdr>
    </w:div>
    <w:div w:id="460616888">
      <w:bodyDiv w:val="1"/>
      <w:marLeft w:val="0"/>
      <w:marRight w:val="0"/>
      <w:marTop w:val="0"/>
      <w:marBottom w:val="0"/>
      <w:divBdr>
        <w:top w:val="none" w:sz="0" w:space="0" w:color="auto"/>
        <w:left w:val="none" w:sz="0" w:space="0" w:color="auto"/>
        <w:bottom w:val="none" w:sz="0" w:space="0" w:color="auto"/>
        <w:right w:val="none" w:sz="0" w:space="0" w:color="auto"/>
      </w:divBdr>
    </w:div>
    <w:div w:id="465897439">
      <w:bodyDiv w:val="1"/>
      <w:marLeft w:val="0"/>
      <w:marRight w:val="0"/>
      <w:marTop w:val="0"/>
      <w:marBottom w:val="0"/>
      <w:divBdr>
        <w:top w:val="none" w:sz="0" w:space="0" w:color="auto"/>
        <w:left w:val="none" w:sz="0" w:space="0" w:color="auto"/>
        <w:bottom w:val="none" w:sz="0" w:space="0" w:color="auto"/>
        <w:right w:val="none" w:sz="0" w:space="0" w:color="auto"/>
      </w:divBdr>
    </w:div>
    <w:div w:id="492069376">
      <w:bodyDiv w:val="1"/>
      <w:marLeft w:val="0"/>
      <w:marRight w:val="0"/>
      <w:marTop w:val="0"/>
      <w:marBottom w:val="0"/>
      <w:divBdr>
        <w:top w:val="none" w:sz="0" w:space="0" w:color="auto"/>
        <w:left w:val="none" w:sz="0" w:space="0" w:color="auto"/>
        <w:bottom w:val="none" w:sz="0" w:space="0" w:color="auto"/>
        <w:right w:val="none" w:sz="0" w:space="0" w:color="auto"/>
      </w:divBdr>
    </w:div>
    <w:div w:id="527135642">
      <w:bodyDiv w:val="1"/>
      <w:marLeft w:val="0"/>
      <w:marRight w:val="0"/>
      <w:marTop w:val="0"/>
      <w:marBottom w:val="0"/>
      <w:divBdr>
        <w:top w:val="none" w:sz="0" w:space="0" w:color="auto"/>
        <w:left w:val="none" w:sz="0" w:space="0" w:color="auto"/>
        <w:bottom w:val="none" w:sz="0" w:space="0" w:color="auto"/>
        <w:right w:val="none" w:sz="0" w:space="0" w:color="auto"/>
      </w:divBdr>
    </w:div>
    <w:div w:id="527378847">
      <w:bodyDiv w:val="1"/>
      <w:marLeft w:val="0"/>
      <w:marRight w:val="0"/>
      <w:marTop w:val="0"/>
      <w:marBottom w:val="0"/>
      <w:divBdr>
        <w:top w:val="none" w:sz="0" w:space="0" w:color="auto"/>
        <w:left w:val="none" w:sz="0" w:space="0" w:color="auto"/>
        <w:bottom w:val="none" w:sz="0" w:space="0" w:color="auto"/>
        <w:right w:val="none" w:sz="0" w:space="0" w:color="auto"/>
      </w:divBdr>
    </w:div>
    <w:div w:id="552353855">
      <w:bodyDiv w:val="1"/>
      <w:marLeft w:val="0"/>
      <w:marRight w:val="0"/>
      <w:marTop w:val="0"/>
      <w:marBottom w:val="0"/>
      <w:divBdr>
        <w:top w:val="none" w:sz="0" w:space="0" w:color="auto"/>
        <w:left w:val="none" w:sz="0" w:space="0" w:color="auto"/>
        <w:bottom w:val="none" w:sz="0" w:space="0" w:color="auto"/>
        <w:right w:val="none" w:sz="0" w:space="0" w:color="auto"/>
      </w:divBdr>
    </w:div>
    <w:div w:id="579995060">
      <w:bodyDiv w:val="1"/>
      <w:marLeft w:val="0"/>
      <w:marRight w:val="0"/>
      <w:marTop w:val="0"/>
      <w:marBottom w:val="0"/>
      <w:divBdr>
        <w:top w:val="none" w:sz="0" w:space="0" w:color="auto"/>
        <w:left w:val="none" w:sz="0" w:space="0" w:color="auto"/>
        <w:bottom w:val="none" w:sz="0" w:space="0" w:color="auto"/>
        <w:right w:val="none" w:sz="0" w:space="0" w:color="auto"/>
      </w:divBdr>
    </w:div>
    <w:div w:id="582028116">
      <w:bodyDiv w:val="1"/>
      <w:marLeft w:val="0"/>
      <w:marRight w:val="0"/>
      <w:marTop w:val="0"/>
      <w:marBottom w:val="0"/>
      <w:divBdr>
        <w:top w:val="none" w:sz="0" w:space="0" w:color="auto"/>
        <w:left w:val="none" w:sz="0" w:space="0" w:color="auto"/>
        <w:bottom w:val="none" w:sz="0" w:space="0" w:color="auto"/>
        <w:right w:val="none" w:sz="0" w:space="0" w:color="auto"/>
      </w:divBdr>
    </w:div>
    <w:div w:id="645430811">
      <w:bodyDiv w:val="1"/>
      <w:marLeft w:val="0"/>
      <w:marRight w:val="0"/>
      <w:marTop w:val="0"/>
      <w:marBottom w:val="0"/>
      <w:divBdr>
        <w:top w:val="none" w:sz="0" w:space="0" w:color="auto"/>
        <w:left w:val="none" w:sz="0" w:space="0" w:color="auto"/>
        <w:bottom w:val="none" w:sz="0" w:space="0" w:color="auto"/>
        <w:right w:val="none" w:sz="0" w:space="0" w:color="auto"/>
      </w:divBdr>
    </w:div>
    <w:div w:id="651638037">
      <w:bodyDiv w:val="1"/>
      <w:marLeft w:val="0"/>
      <w:marRight w:val="0"/>
      <w:marTop w:val="0"/>
      <w:marBottom w:val="0"/>
      <w:divBdr>
        <w:top w:val="none" w:sz="0" w:space="0" w:color="auto"/>
        <w:left w:val="none" w:sz="0" w:space="0" w:color="auto"/>
        <w:bottom w:val="none" w:sz="0" w:space="0" w:color="auto"/>
        <w:right w:val="none" w:sz="0" w:space="0" w:color="auto"/>
      </w:divBdr>
    </w:div>
    <w:div w:id="676808303">
      <w:bodyDiv w:val="1"/>
      <w:marLeft w:val="0"/>
      <w:marRight w:val="0"/>
      <w:marTop w:val="0"/>
      <w:marBottom w:val="0"/>
      <w:divBdr>
        <w:top w:val="none" w:sz="0" w:space="0" w:color="auto"/>
        <w:left w:val="none" w:sz="0" w:space="0" w:color="auto"/>
        <w:bottom w:val="none" w:sz="0" w:space="0" w:color="auto"/>
        <w:right w:val="none" w:sz="0" w:space="0" w:color="auto"/>
      </w:divBdr>
    </w:div>
    <w:div w:id="685324591">
      <w:bodyDiv w:val="1"/>
      <w:marLeft w:val="0"/>
      <w:marRight w:val="0"/>
      <w:marTop w:val="0"/>
      <w:marBottom w:val="0"/>
      <w:divBdr>
        <w:top w:val="none" w:sz="0" w:space="0" w:color="auto"/>
        <w:left w:val="none" w:sz="0" w:space="0" w:color="auto"/>
        <w:bottom w:val="none" w:sz="0" w:space="0" w:color="auto"/>
        <w:right w:val="none" w:sz="0" w:space="0" w:color="auto"/>
      </w:divBdr>
      <w:divsChild>
        <w:div w:id="1376195359">
          <w:marLeft w:val="0"/>
          <w:marRight w:val="0"/>
          <w:marTop w:val="0"/>
          <w:marBottom w:val="0"/>
          <w:divBdr>
            <w:top w:val="none" w:sz="0" w:space="0" w:color="auto"/>
            <w:left w:val="none" w:sz="0" w:space="0" w:color="auto"/>
            <w:bottom w:val="none" w:sz="0" w:space="0" w:color="auto"/>
            <w:right w:val="none" w:sz="0" w:space="0" w:color="auto"/>
          </w:divBdr>
          <w:divsChild>
            <w:div w:id="622348265">
              <w:marLeft w:val="0"/>
              <w:marRight w:val="0"/>
              <w:marTop w:val="0"/>
              <w:marBottom w:val="0"/>
              <w:divBdr>
                <w:top w:val="none" w:sz="0" w:space="0" w:color="auto"/>
                <w:left w:val="none" w:sz="0" w:space="0" w:color="auto"/>
                <w:bottom w:val="none" w:sz="0" w:space="0" w:color="auto"/>
                <w:right w:val="none" w:sz="0" w:space="0" w:color="auto"/>
              </w:divBdr>
              <w:divsChild>
                <w:div w:id="1422021685">
                  <w:marLeft w:val="0"/>
                  <w:marRight w:val="0"/>
                  <w:marTop w:val="0"/>
                  <w:marBottom w:val="0"/>
                  <w:divBdr>
                    <w:top w:val="none" w:sz="0" w:space="0" w:color="auto"/>
                    <w:left w:val="none" w:sz="0" w:space="0" w:color="auto"/>
                    <w:bottom w:val="none" w:sz="0" w:space="0" w:color="auto"/>
                    <w:right w:val="none" w:sz="0" w:space="0" w:color="auto"/>
                  </w:divBdr>
                  <w:divsChild>
                    <w:div w:id="1410880108">
                      <w:marLeft w:val="0"/>
                      <w:marRight w:val="0"/>
                      <w:marTop w:val="0"/>
                      <w:marBottom w:val="0"/>
                      <w:divBdr>
                        <w:top w:val="none" w:sz="0" w:space="0" w:color="auto"/>
                        <w:left w:val="none" w:sz="0" w:space="0" w:color="auto"/>
                        <w:bottom w:val="none" w:sz="0" w:space="0" w:color="auto"/>
                        <w:right w:val="none" w:sz="0" w:space="0" w:color="auto"/>
                      </w:divBdr>
                      <w:divsChild>
                        <w:div w:id="887031159">
                          <w:marLeft w:val="0"/>
                          <w:marRight w:val="0"/>
                          <w:marTop w:val="0"/>
                          <w:marBottom w:val="0"/>
                          <w:divBdr>
                            <w:top w:val="none" w:sz="0" w:space="0" w:color="auto"/>
                            <w:left w:val="none" w:sz="0" w:space="0" w:color="auto"/>
                            <w:bottom w:val="none" w:sz="0" w:space="0" w:color="auto"/>
                            <w:right w:val="none" w:sz="0" w:space="0" w:color="auto"/>
                          </w:divBdr>
                        </w:div>
                        <w:div w:id="1053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965326">
      <w:bodyDiv w:val="1"/>
      <w:marLeft w:val="0"/>
      <w:marRight w:val="0"/>
      <w:marTop w:val="0"/>
      <w:marBottom w:val="0"/>
      <w:divBdr>
        <w:top w:val="none" w:sz="0" w:space="0" w:color="auto"/>
        <w:left w:val="none" w:sz="0" w:space="0" w:color="auto"/>
        <w:bottom w:val="none" w:sz="0" w:space="0" w:color="auto"/>
        <w:right w:val="none" w:sz="0" w:space="0" w:color="auto"/>
      </w:divBdr>
    </w:div>
    <w:div w:id="799029460">
      <w:bodyDiv w:val="1"/>
      <w:marLeft w:val="0"/>
      <w:marRight w:val="0"/>
      <w:marTop w:val="0"/>
      <w:marBottom w:val="0"/>
      <w:divBdr>
        <w:top w:val="none" w:sz="0" w:space="0" w:color="auto"/>
        <w:left w:val="none" w:sz="0" w:space="0" w:color="auto"/>
        <w:bottom w:val="none" w:sz="0" w:space="0" w:color="auto"/>
        <w:right w:val="none" w:sz="0" w:space="0" w:color="auto"/>
      </w:divBdr>
    </w:div>
    <w:div w:id="845706098">
      <w:bodyDiv w:val="1"/>
      <w:marLeft w:val="0"/>
      <w:marRight w:val="0"/>
      <w:marTop w:val="0"/>
      <w:marBottom w:val="0"/>
      <w:divBdr>
        <w:top w:val="none" w:sz="0" w:space="0" w:color="auto"/>
        <w:left w:val="none" w:sz="0" w:space="0" w:color="auto"/>
        <w:bottom w:val="none" w:sz="0" w:space="0" w:color="auto"/>
        <w:right w:val="none" w:sz="0" w:space="0" w:color="auto"/>
      </w:divBdr>
    </w:div>
    <w:div w:id="901906536">
      <w:bodyDiv w:val="1"/>
      <w:marLeft w:val="0"/>
      <w:marRight w:val="0"/>
      <w:marTop w:val="0"/>
      <w:marBottom w:val="0"/>
      <w:divBdr>
        <w:top w:val="none" w:sz="0" w:space="0" w:color="auto"/>
        <w:left w:val="none" w:sz="0" w:space="0" w:color="auto"/>
        <w:bottom w:val="none" w:sz="0" w:space="0" w:color="auto"/>
        <w:right w:val="none" w:sz="0" w:space="0" w:color="auto"/>
      </w:divBdr>
    </w:div>
    <w:div w:id="935862860">
      <w:bodyDiv w:val="1"/>
      <w:marLeft w:val="0"/>
      <w:marRight w:val="0"/>
      <w:marTop w:val="0"/>
      <w:marBottom w:val="0"/>
      <w:divBdr>
        <w:top w:val="none" w:sz="0" w:space="0" w:color="auto"/>
        <w:left w:val="none" w:sz="0" w:space="0" w:color="auto"/>
        <w:bottom w:val="none" w:sz="0" w:space="0" w:color="auto"/>
        <w:right w:val="none" w:sz="0" w:space="0" w:color="auto"/>
      </w:divBdr>
    </w:div>
    <w:div w:id="947199893">
      <w:bodyDiv w:val="1"/>
      <w:marLeft w:val="0"/>
      <w:marRight w:val="0"/>
      <w:marTop w:val="0"/>
      <w:marBottom w:val="0"/>
      <w:divBdr>
        <w:top w:val="none" w:sz="0" w:space="0" w:color="auto"/>
        <w:left w:val="none" w:sz="0" w:space="0" w:color="auto"/>
        <w:bottom w:val="none" w:sz="0" w:space="0" w:color="auto"/>
        <w:right w:val="none" w:sz="0" w:space="0" w:color="auto"/>
      </w:divBdr>
    </w:div>
    <w:div w:id="1010253129">
      <w:bodyDiv w:val="1"/>
      <w:marLeft w:val="0"/>
      <w:marRight w:val="0"/>
      <w:marTop w:val="0"/>
      <w:marBottom w:val="0"/>
      <w:divBdr>
        <w:top w:val="none" w:sz="0" w:space="0" w:color="auto"/>
        <w:left w:val="none" w:sz="0" w:space="0" w:color="auto"/>
        <w:bottom w:val="none" w:sz="0" w:space="0" w:color="auto"/>
        <w:right w:val="none" w:sz="0" w:space="0" w:color="auto"/>
      </w:divBdr>
      <w:divsChild>
        <w:div w:id="738285712">
          <w:marLeft w:val="0"/>
          <w:marRight w:val="0"/>
          <w:marTop w:val="0"/>
          <w:marBottom w:val="0"/>
          <w:divBdr>
            <w:top w:val="none" w:sz="0" w:space="0" w:color="auto"/>
            <w:left w:val="none" w:sz="0" w:space="0" w:color="auto"/>
            <w:bottom w:val="none" w:sz="0" w:space="0" w:color="auto"/>
            <w:right w:val="none" w:sz="0" w:space="0" w:color="auto"/>
          </w:divBdr>
          <w:divsChild>
            <w:div w:id="2077121383">
              <w:marLeft w:val="0"/>
              <w:marRight w:val="0"/>
              <w:marTop w:val="0"/>
              <w:marBottom w:val="0"/>
              <w:divBdr>
                <w:top w:val="none" w:sz="0" w:space="0" w:color="auto"/>
                <w:left w:val="none" w:sz="0" w:space="0" w:color="auto"/>
                <w:bottom w:val="none" w:sz="0" w:space="0" w:color="auto"/>
                <w:right w:val="none" w:sz="0" w:space="0" w:color="auto"/>
              </w:divBdr>
              <w:divsChild>
                <w:div w:id="1281914191">
                  <w:marLeft w:val="0"/>
                  <w:marRight w:val="0"/>
                  <w:marTop w:val="0"/>
                  <w:marBottom w:val="0"/>
                  <w:divBdr>
                    <w:top w:val="none" w:sz="0" w:space="0" w:color="auto"/>
                    <w:left w:val="none" w:sz="0" w:space="0" w:color="auto"/>
                    <w:bottom w:val="none" w:sz="0" w:space="0" w:color="auto"/>
                    <w:right w:val="none" w:sz="0" w:space="0" w:color="auto"/>
                  </w:divBdr>
                  <w:divsChild>
                    <w:div w:id="168254890">
                      <w:marLeft w:val="0"/>
                      <w:marRight w:val="0"/>
                      <w:marTop w:val="0"/>
                      <w:marBottom w:val="0"/>
                      <w:divBdr>
                        <w:top w:val="none" w:sz="0" w:space="0" w:color="auto"/>
                        <w:left w:val="none" w:sz="0" w:space="0" w:color="auto"/>
                        <w:bottom w:val="none" w:sz="0" w:space="0" w:color="auto"/>
                        <w:right w:val="none" w:sz="0" w:space="0" w:color="auto"/>
                      </w:divBdr>
                      <w:divsChild>
                        <w:div w:id="599065744">
                          <w:marLeft w:val="0"/>
                          <w:marRight w:val="0"/>
                          <w:marTop w:val="0"/>
                          <w:marBottom w:val="0"/>
                          <w:divBdr>
                            <w:top w:val="none" w:sz="0" w:space="0" w:color="auto"/>
                            <w:left w:val="none" w:sz="0" w:space="0" w:color="auto"/>
                            <w:bottom w:val="none" w:sz="0" w:space="0" w:color="auto"/>
                            <w:right w:val="none" w:sz="0" w:space="0" w:color="auto"/>
                          </w:divBdr>
                        </w:div>
                      </w:divsChild>
                    </w:div>
                    <w:div w:id="477572564">
                      <w:marLeft w:val="0"/>
                      <w:marRight w:val="0"/>
                      <w:marTop w:val="0"/>
                      <w:marBottom w:val="0"/>
                      <w:divBdr>
                        <w:top w:val="none" w:sz="0" w:space="0" w:color="auto"/>
                        <w:left w:val="none" w:sz="0" w:space="0" w:color="auto"/>
                        <w:bottom w:val="none" w:sz="0" w:space="0" w:color="auto"/>
                        <w:right w:val="none" w:sz="0" w:space="0" w:color="auto"/>
                      </w:divBdr>
                      <w:divsChild>
                        <w:div w:id="779568527">
                          <w:marLeft w:val="0"/>
                          <w:marRight w:val="0"/>
                          <w:marTop w:val="0"/>
                          <w:marBottom w:val="0"/>
                          <w:divBdr>
                            <w:top w:val="none" w:sz="0" w:space="0" w:color="auto"/>
                            <w:left w:val="none" w:sz="0" w:space="0" w:color="auto"/>
                            <w:bottom w:val="none" w:sz="0" w:space="0" w:color="auto"/>
                            <w:right w:val="none" w:sz="0" w:space="0" w:color="auto"/>
                          </w:divBdr>
                        </w:div>
                      </w:divsChild>
                    </w:div>
                    <w:div w:id="513152860">
                      <w:marLeft w:val="0"/>
                      <w:marRight w:val="0"/>
                      <w:marTop w:val="0"/>
                      <w:marBottom w:val="0"/>
                      <w:divBdr>
                        <w:top w:val="none" w:sz="0" w:space="0" w:color="auto"/>
                        <w:left w:val="none" w:sz="0" w:space="0" w:color="auto"/>
                        <w:bottom w:val="none" w:sz="0" w:space="0" w:color="auto"/>
                        <w:right w:val="none" w:sz="0" w:space="0" w:color="auto"/>
                      </w:divBdr>
                      <w:divsChild>
                        <w:div w:id="1231112948">
                          <w:marLeft w:val="0"/>
                          <w:marRight w:val="0"/>
                          <w:marTop w:val="0"/>
                          <w:marBottom w:val="0"/>
                          <w:divBdr>
                            <w:top w:val="none" w:sz="0" w:space="0" w:color="auto"/>
                            <w:left w:val="none" w:sz="0" w:space="0" w:color="auto"/>
                            <w:bottom w:val="none" w:sz="0" w:space="0" w:color="auto"/>
                            <w:right w:val="none" w:sz="0" w:space="0" w:color="auto"/>
                          </w:divBdr>
                        </w:div>
                      </w:divsChild>
                    </w:div>
                    <w:div w:id="1266420127">
                      <w:marLeft w:val="0"/>
                      <w:marRight w:val="0"/>
                      <w:marTop w:val="0"/>
                      <w:marBottom w:val="0"/>
                      <w:divBdr>
                        <w:top w:val="none" w:sz="0" w:space="0" w:color="auto"/>
                        <w:left w:val="none" w:sz="0" w:space="0" w:color="auto"/>
                        <w:bottom w:val="none" w:sz="0" w:space="0" w:color="auto"/>
                        <w:right w:val="none" w:sz="0" w:space="0" w:color="auto"/>
                      </w:divBdr>
                      <w:divsChild>
                        <w:div w:id="1191071444">
                          <w:marLeft w:val="0"/>
                          <w:marRight w:val="0"/>
                          <w:marTop w:val="0"/>
                          <w:marBottom w:val="0"/>
                          <w:divBdr>
                            <w:top w:val="none" w:sz="0" w:space="0" w:color="auto"/>
                            <w:left w:val="none" w:sz="0" w:space="0" w:color="auto"/>
                            <w:bottom w:val="none" w:sz="0" w:space="0" w:color="auto"/>
                            <w:right w:val="none" w:sz="0" w:space="0" w:color="auto"/>
                          </w:divBdr>
                        </w:div>
                        <w:div w:id="1251550369">
                          <w:marLeft w:val="0"/>
                          <w:marRight w:val="0"/>
                          <w:marTop w:val="0"/>
                          <w:marBottom w:val="0"/>
                          <w:divBdr>
                            <w:top w:val="none" w:sz="0" w:space="0" w:color="auto"/>
                            <w:left w:val="none" w:sz="0" w:space="0" w:color="auto"/>
                            <w:bottom w:val="none" w:sz="0" w:space="0" w:color="auto"/>
                            <w:right w:val="none" w:sz="0" w:space="0" w:color="auto"/>
                          </w:divBdr>
                        </w:div>
                        <w:div w:id="1664234728">
                          <w:marLeft w:val="0"/>
                          <w:marRight w:val="0"/>
                          <w:marTop w:val="0"/>
                          <w:marBottom w:val="0"/>
                          <w:divBdr>
                            <w:top w:val="none" w:sz="0" w:space="0" w:color="auto"/>
                            <w:left w:val="none" w:sz="0" w:space="0" w:color="auto"/>
                            <w:bottom w:val="none" w:sz="0" w:space="0" w:color="auto"/>
                            <w:right w:val="none" w:sz="0" w:space="0" w:color="auto"/>
                          </w:divBdr>
                        </w:div>
                      </w:divsChild>
                    </w:div>
                    <w:div w:id="1758792503">
                      <w:marLeft w:val="0"/>
                      <w:marRight w:val="0"/>
                      <w:marTop w:val="0"/>
                      <w:marBottom w:val="0"/>
                      <w:divBdr>
                        <w:top w:val="none" w:sz="0" w:space="0" w:color="auto"/>
                        <w:left w:val="none" w:sz="0" w:space="0" w:color="auto"/>
                        <w:bottom w:val="none" w:sz="0" w:space="0" w:color="auto"/>
                        <w:right w:val="none" w:sz="0" w:space="0" w:color="auto"/>
                      </w:divBdr>
                      <w:divsChild>
                        <w:div w:id="491025943">
                          <w:marLeft w:val="0"/>
                          <w:marRight w:val="0"/>
                          <w:marTop w:val="0"/>
                          <w:marBottom w:val="0"/>
                          <w:divBdr>
                            <w:top w:val="none" w:sz="0" w:space="0" w:color="auto"/>
                            <w:left w:val="none" w:sz="0" w:space="0" w:color="auto"/>
                            <w:bottom w:val="none" w:sz="0" w:space="0" w:color="auto"/>
                            <w:right w:val="none" w:sz="0" w:space="0" w:color="auto"/>
                          </w:divBdr>
                        </w:div>
                      </w:divsChild>
                    </w:div>
                    <w:div w:id="2103866948">
                      <w:marLeft w:val="0"/>
                      <w:marRight w:val="0"/>
                      <w:marTop w:val="0"/>
                      <w:marBottom w:val="0"/>
                      <w:divBdr>
                        <w:top w:val="none" w:sz="0" w:space="0" w:color="auto"/>
                        <w:left w:val="none" w:sz="0" w:space="0" w:color="auto"/>
                        <w:bottom w:val="none" w:sz="0" w:space="0" w:color="auto"/>
                        <w:right w:val="none" w:sz="0" w:space="0" w:color="auto"/>
                      </w:divBdr>
                      <w:divsChild>
                        <w:div w:id="11130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49121">
      <w:bodyDiv w:val="1"/>
      <w:marLeft w:val="0"/>
      <w:marRight w:val="0"/>
      <w:marTop w:val="0"/>
      <w:marBottom w:val="0"/>
      <w:divBdr>
        <w:top w:val="none" w:sz="0" w:space="0" w:color="auto"/>
        <w:left w:val="none" w:sz="0" w:space="0" w:color="auto"/>
        <w:bottom w:val="none" w:sz="0" w:space="0" w:color="auto"/>
        <w:right w:val="none" w:sz="0" w:space="0" w:color="auto"/>
      </w:divBdr>
    </w:div>
    <w:div w:id="1073313536">
      <w:bodyDiv w:val="1"/>
      <w:marLeft w:val="0"/>
      <w:marRight w:val="0"/>
      <w:marTop w:val="0"/>
      <w:marBottom w:val="0"/>
      <w:divBdr>
        <w:top w:val="none" w:sz="0" w:space="0" w:color="auto"/>
        <w:left w:val="none" w:sz="0" w:space="0" w:color="auto"/>
        <w:bottom w:val="none" w:sz="0" w:space="0" w:color="auto"/>
        <w:right w:val="none" w:sz="0" w:space="0" w:color="auto"/>
      </w:divBdr>
    </w:div>
    <w:div w:id="1080983025">
      <w:bodyDiv w:val="1"/>
      <w:marLeft w:val="0"/>
      <w:marRight w:val="0"/>
      <w:marTop w:val="0"/>
      <w:marBottom w:val="0"/>
      <w:divBdr>
        <w:top w:val="none" w:sz="0" w:space="0" w:color="auto"/>
        <w:left w:val="none" w:sz="0" w:space="0" w:color="auto"/>
        <w:bottom w:val="none" w:sz="0" w:space="0" w:color="auto"/>
        <w:right w:val="none" w:sz="0" w:space="0" w:color="auto"/>
      </w:divBdr>
    </w:div>
    <w:div w:id="1093164476">
      <w:bodyDiv w:val="1"/>
      <w:marLeft w:val="0"/>
      <w:marRight w:val="0"/>
      <w:marTop w:val="0"/>
      <w:marBottom w:val="0"/>
      <w:divBdr>
        <w:top w:val="none" w:sz="0" w:space="0" w:color="auto"/>
        <w:left w:val="none" w:sz="0" w:space="0" w:color="auto"/>
        <w:bottom w:val="none" w:sz="0" w:space="0" w:color="auto"/>
        <w:right w:val="none" w:sz="0" w:space="0" w:color="auto"/>
      </w:divBdr>
    </w:div>
    <w:div w:id="1121458062">
      <w:bodyDiv w:val="1"/>
      <w:marLeft w:val="0"/>
      <w:marRight w:val="0"/>
      <w:marTop w:val="0"/>
      <w:marBottom w:val="0"/>
      <w:divBdr>
        <w:top w:val="none" w:sz="0" w:space="0" w:color="auto"/>
        <w:left w:val="none" w:sz="0" w:space="0" w:color="auto"/>
        <w:bottom w:val="none" w:sz="0" w:space="0" w:color="auto"/>
        <w:right w:val="none" w:sz="0" w:space="0" w:color="auto"/>
      </w:divBdr>
    </w:div>
    <w:div w:id="1155026105">
      <w:bodyDiv w:val="1"/>
      <w:marLeft w:val="0"/>
      <w:marRight w:val="0"/>
      <w:marTop w:val="0"/>
      <w:marBottom w:val="0"/>
      <w:divBdr>
        <w:top w:val="none" w:sz="0" w:space="0" w:color="auto"/>
        <w:left w:val="none" w:sz="0" w:space="0" w:color="auto"/>
        <w:bottom w:val="none" w:sz="0" w:space="0" w:color="auto"/>
        <w:right w:val="none" w:sz="0" w:space="0" w:color="auto"/>
      </w:divBdr>
      <w:divsChild>
        <w:div w:id="2067681828">
          <w:marLeft w:val="0"/>
          <w:marRight w:val="0"/>
          <w:marTop w:val="0"/>
          <w:marBottom w:val="0"/>
          <w:divBdr>
            <w:top w:val="none" w:sz="0" w:space="0" w:color="auto"/>
            <w:left w:val="none" w:sz="0" w:space="0" w:color="auto"/>
            <w:bottom w:val="none" w:sz="0" w:space="0" w:color="auto"/>
            <w:right w:val="none" w:sz="0" w:space="0" w:color="auto"/>
          </w:divBdr>
          <w:divsChild>
            <w:div w:id="158277808">
              <w:marLeft w:val="0"/>
              <w:marRight w:val="0"/>
              <w:marTop w:val="0"/>
              <w:marBottom w:val="0"/>
              <w:divBdr>
                <w:top w:val="none" w:sz="0" w:space="0" w:color="auto"/>
                <w:left w:val="none" w:sz="0" w:space="0" w:color="auto"/>
                <w:bottom w:val="none" w:sz="0" w:space="0" w:color="auto"/>
                <w:right w:val="none" w:sz="0" w:space="0" w:color="auto"/>
              </w:divBdr>
              <w:divsChild>
                <w:div w:id="564075468">
                  <w:marLeft w:val="0"/>
                  <w:marRight w:val="0"/>
                  <w:marTop w:val="0"/>
                  <w:marBottom w:val="0"/>
                  <w:divBdr>
                    <w:top w:val="none" w:sz="0" w:space="0" w:color="auto"/>
                    <w:left w:val="none" w:sz="0" w:space="0" w:color="auto"/>
                    <w:bottom w:val="none" w:sz="0" w:space="0" w:color="auto"/>
                    <w:right w:val="none" w:sz="0" w:space="0" w:color="auto"/>
                  </w:divBdr>
                </w:div>
                <w:div w:id="1825468781">
                  <w:marLeft w:val="0"/>
                  <w:marRight w:val="0"/>
                  <w:marTop w:val="0"/>
                  <w:marBottom w:val="0"/>
                  <w:divBdr>
                    <w:top w:val="none" w:sz="0" w:space="0" w:color="auto"/>
                    <w:left w:val="none" w:sz="0" w:space="0" w:color="auto"/>
                    <w:bottom w:val="none" w:sz="0" w:space="0" w:color="auto"/>
                    <w:right w:val="none" w:sz="0" w:space="0" w:color="auto"/>
                  </w:divBdr>
                </w:div>
                <w:div w:id="1474445246">
                  <w:marLeft w:val="0"/>
                  <w:marRight w:val="0"/>
                  <w:marTop w:val="0"/>
                  <w:marBottom w:val="0"/>
                  <w:divBdr>
                    <w:top w:val="none" w:sz="0" w:space="0" w:color="auto"/>
                    <w:left w:val="none" w:sz="0" w:space="0" w:color="auto"/>
                    <w:bottom w:val="none" w:sz="0" w:space="0" w:color="auto"/>
                    <w:right w:val="none" w:sz="0" w:space="0" w:color="auto"/>
                  </w:divBdr>
                </w:div>
                <w:div w:id="2022118981">
                  <w:marLeft w:val="0"/>
                  <w:marRight w:val="0"/>
                  <w:marTop w:val="0"/>
                  <w:marBottom w:val="0"/>
                  <w:divBdr>
                    <w:top w:val="none" w:sz="0" w:space="0" w:color="auto"/>
                    <w:left w:val="none" w:sz="0" w:space="0" w:color="auto"/>
                    <w:bottom w:val="none" w:sz="0" w:space="0" w:color="auto"/>
                    <w:right w:val="none" w:sz="0" w:space="0" w:color="auto"/>
                  </w:divBdr>
                </w:div>
                <w:div w:id="1945846559">
                  <w:marLeft w:val="0"/>
                  <w:marRight w:val="0"/>
                  <w:marTop w:val="0"/>
                  <w:marBottom w:val="0"/>
                  <w:divBdr>
                    <w:top w:val="none" w:sz="0" w:space="0" w:color="auto"/>
                    <w:left w:val="none" w:sz="0" w:space="0" w:color="auto"/>
                    <w:bottom w:val="none" w:sz="0" w:space="0" w:color="auto"/>
                    <w:right w:val="none" w:sz="0" w:space="0" w:color="auto"/>
                  </w:divBdr>
                </w:div>
              </w:divsChild>
            </w:div>
            <w:div w:id="1127355574">
              <w:marLeft w:val="0"/>
              <w:marRight w:val="0"/>
              <w:marTop w:val="0"/>
              <w:marBottom w:val="0"/>
              <w:divBdr>
                <w:top w:val="none" w:sz="0" w:space="0" w:color="auto"/>
                <w:left w:val="none" w:sz="0" w:space="0" w:color="auto"/>
                <w:bottom w:val="none" w:sz="0" w:space="0" w:color="auto"/>
                <w:right w:val="none" w:sz="0" w:space="0" w:color="auto"/>
              </w:divBdr>
              <w:divsChild>
                <w:div w:id="1850371113">
                  <w:marLeft w:val="0"/>
                  <w:marRight w:val="0"/>
                  <w:marTop w:val="0"/>
                  <w:marBottom w:val="0"/>
                  <w:divBdr>
                    <w:top w:val="none" w:sz="0" w:space="0" w:color="auto"/>
                    <w:left w:val="none" w:sz="0" w:space="0" w:color="auto"/>
                    <w:bottom w:val="none" w:sz="0" w:space="0" w:color="auto"/>
                    <w:right w:val="none" w:sz="0" w:space="0" w:color="auto"/>
                  </w:divBdr>
                </w:div>
                <w:div w:id="1587811991">
                  <w:marLeft w:val="0"/>
                  <w:marRight w:val="0"/>
                  <w:marTop w:val="0"/>
                  <w:marBottom w:val="0"/>
                  <w:divBdr>
                    <w:top w:val="none" w:sz="0" w:space="0" w:color="auto"/>
                    <w:left w:val="none" w:sz="0" w:space="0" w:color="auto"/>
                    <w:bottom w:val="none" w:sz="0" w:space="0" w:color="auto"/>
                    <w:right w:val="none" w:sz="0" w:space="0" w:color="auto"/>
                  </w:divBdr>
                </w:div>
                <w:div w:id="792985779">
                  <w:marLeft w:val="0"/>
                  <w:marRight w:val="0"/>
                  <w:marTop w:val="0"/>
                  <w:marBottom w:val="0"/>
                  <w:divBdr>
                    <w:top w:val="none" w:sz="0" w:space="0" w:color="auto"/>
                    <w:left w:val="none" w:sz="0" w:space="0" w:color="auto"/>
                    <w:bottom w:val="none" w:sz="0" w:space="0" w:color="auto"/>
                    <w:right w:val="none" w:sz="0" w:space="0" w:color="auto"/>
                  </w:divBdr>
                </w:div>
                <w:div w:id="167140390">
                  <w:marLeft w:val="0"/>
                  <w:marRight w:val="0"/>
                  <w:marTop w:val="0"/>
                  <w:marBottom w:val="0"/>
                  <w:divBdr>
                    <w:top w:val="none" w:sz="0" w:space="0" w:color="auto"/>
                    <w:left w:val="none" w:sz="0" w:space="0" w:color="auto"/>
                    <w:bottom w:val="none" w:sz="0" w:space="0" w:color="auto"/>
                    <w:right w:val="none" w:sz="0" w:space="0" w:color="auto"/>
                  </w:divBdr>
                </w:div>
                <w:div w:id="222638702">
                  <w:marLeft w:val="0"/>
                  <w:marRight w:val="0"/>
                  <w:marTop w:val="0"/>
                  <w:marBottom w:val="0"/>
                  <w:divBdr>
                    <w:top w:val="none" w:sz="0" w:space="0" w:color="auto"/>
                    <w:left w:val="none" w:sz="0" w:space="0" w:color="auto"/>
                    <w:bottom w:val="none" w:sz="0" w:space="0" w:color="auto"/>
                    <w:right w:val="none" w:sz="0" w:space="0" w:color="auto"/>
                  </w:divBdr>
                </w:div>
              </w:divsChild>
            </w:div>
            <w:div w:id="1030956124">
              <w:marLeft w:val="0"/>
              <w:marRight w:val="0"/>
              <w:marTop w:val="0"/>
              <w:marBottom w:val="0"/>
              <w:divBdr>
                <w:top w:val="none" w:sz="0" w:space="0" w:color="auto"/>
                <w:left w:val="none" w:sz="0" w:space="0" w:color="auto"/>
                <w:bottom w:val="none" w:sz="0" w:space="0" w:color="auto"/>
                <w:right w:val="none" w:sz="0" w:space="0" w:color="auto"/>
              </w:divBdr>
              <w:divsChild>
                <w:div w:id="21090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2389">
      <w:bodyDiv w:val="1"/>
      <w:marLeft w:val="0"/>
      <w:marRight w:val="0"/>
      <w:marTop w:val="0"/>
      <w:marBottom w:val="0"/>
      <w:divBdr>
        <w:top w:val="none" w:sz="0" w:space="0" w:color="auto"/>
        <w:left w:val="none" w:sz="0" w:space="0" w:color="auto"/>
        <w:bottom w:val="none" w:sz="0" w:space="0" w:color="auto"/>
        <w:right w:val="none" w:sz="0" w:space="0" w:color="auto"/>
      </w:divBdr>
    </w:div>
    <w:div w:id="1187063322">
      <w:bodyDiv w:val="1"/>
      <w:marLeft w:val="0"/>
      <w:marRight w:val="0"/>
      <w:marTop w:val="0"/>
      <w:marBottom w:val="0"/>
      <w:divBdr>
        <w:top w:val="none" w:sz="0" w:space="0" w:color="auto"/>
        <w:left w:val="none" w:sz="0" w:space="0" w:color="auto"/>
        <w:bottom w:val="none" w:sz="0" w:space="0" w:color="auto"/>
        <w:right w:val="none" w:sz="0" w:space="0" w:color="auto"/>
      </w:divBdr>
    </w:div>
    <w:div w:id="1238710907">
      <w:bodyDiv w:val="1"/>
      <w:marLeft w:val="0"/>
      <w:marRight w:val="0"/>
      <w:marTop w:val="0"/>
      <w:marBottom w:val="0"/>
      <w:divBdr>
        <w:top w:val="none" w:sz="0" w:space="0" w:color="auto"/>
        <w:left w:val="none" w:sz="0" w:space="0" w:color="auto"/>
        <w:bottom w:val="none" w:sz="0" w:space="0" w:color="auto"/>
        <w:right w:val="none" w:sz="0" w:space="0" w:color="auto"/>
      </w:divBdr>
    </w:div>
    <w:div w:id="1252156366">
      <w:bodyDiv w:val="1"/>
      <w:marLeft w:val="0"/>
      <w:marRight w:val="0"/>
      <w:marTop w:val="0"/>
      <w:marBottom w:val="0"/>
      <w:divBdr>
        <w:top w:val="none" w:sz="0" w:space="0" w:color="auto"/>
        <w:left w:val="none" w:sz="0" w:space="0" w:color="auto"/>
        <w:bottom w:val="none" w:sz="0" w:space="0" w:color="auto"/>
        <w:right w:val="none" w:sz="0" w:space="0" w:color="auto"/>
      </w:divBdr>
    </w:div>
    <w:div w:id="1295482138">
      <w:bodyDiv w:val="1"/>
      <w:marLeft w:val="0"/>
      <w:marRight w:val="0"/>
      <w:marTop w:val="0"/>
      <w:marBottom w:val="0"/>
      <w:divBdr>
        <w:top w:val="none" w:sz="0" w:space="0" w:color="auto"/>
        <w:left w:val="none" w:sz="0" w:space="0" w:color="auto"/>
        <w:bottom w:val="none" w:sz="0" w:space="0" w:color="auto"/>
        <w:right w:val="none" w:sz="0" w:space="0" w:color="auto"/>
      </w:divBdr>
    </w:div>
    <w:div w:id="1302690039">
      <w:bodyDiv w:val="1"/>
      <w:marLeft w:val="0"/>
      <w:marRight w:val="0"/>
      <w:marTop w:val="0"/>
      <w:marBottom w:val="0"/>
      <w:divBdr>
        <w:top w:val="none" w:sz="0" w:space="0" w:color="auto"/>
        <w:left w:val="none" w:sz="0" w:space="0" w:color="auto"/>
        <w:bottom w:val="none" w:sz="0" w:space="0" w:color="auto"/>
        <w:right w:val="none" w:sz="0" w:space="0" w:color="auto"/>
      </w:divBdr>
    </w:div>
    <w:div w:id="1336420879">
      <w:bodyDiv w:val="1"/>
      <w:marLeft w:val="0"/>
      <w:marRight w:val="0"/>
      <w:marTop w:val="0"/>
      <w:marBottom w:val="0"/>
      <w:divBdr>
        <w:top w:val="none" w:sz="0" w:space="0" w:color="auto"/>
        <w:left w:val="none" w:sz="0" w:space="0" w:color="auto"/>
        <w:bottom w:val="none" w:sz="0" w:space="0" w:color="auto"/>
        <w:right w:val="none" w:sz="0" w:space="0" w:color="auto"/>
      </w:divBdr>
    </w:div>
    <w:div w:id="1342201979">
      <w:bodyDiv w:val="1"/>
      <w:marLeft w:val="0"/>
      <w:marRight w:val="0"/>
      <w:marTop w:val="0"/>
      <w:marBottom w:val="0"/>
      <w:divBdr>
        <w:top w:val="none" w:sz="0" w:space="0" w:color="auto"/>
        <w:left w:val="none" w:sz="0" w:space="0" w:color="auto"/>
        <w:bottom w:val="none" w:sz="0" w:space="0" w:color="auto"/>
        <w:right w:val="none" w:sz="0" w:space="0" w:color="auto"/>
      </w:divBdr>
    </w:div>
    <w:div w:id="1345326596">
      <w:bodyDiv w:val="1"/>
      <w:marLeft w:val="0"/>
      <w:marRight w:val="0"/>
      <w:marTop w:val="0"/>
      <w:marBottom w:val="0"/>
      <w:divBdr>
        <w:top w:val="none" w:sz="0" w:space="0" w:color="auto"/>
        <w:left w:val="none" w:sz="0" w:space="0" w:color="auto"/>
        <w:bottom w:val="none" w:sz="0" w:space="0" w:color="auto"/>
        <w:right w:val="none" w:sz="0" w:space="0" w:color="auto"/>
      </w:divBdr>
    </w:div>
    <w:div w:id="1363943886">
      <w:bodyDiv w:val="1"/>
      <w:marLeft w:val="0"/>
      <w:marRight w:val="0"/>
      <w:marTop w:val="0"/>
      <w:marBottom w:val="0"/>
      <w:divBdr>
        <w:top w:val="none" w:sz="0" w:space="0" w:color="auto"/>
        <w:left w:val="none" w:sz="0" w:space="0" w:color="auto"/>
        <w:bottom w:val="none" w:sz="0" w:space="0" w:color="auto"/>
        <w:right w:val="none" w:sz="0" w:space="0" w:color="auto"/>
      </w:divBdr>
    </w:div>
    <w:div w:id="1372028599">
      <w:bodyDiv w:val="1"/>
      <w:marLeft w:val="0"/>
      <w:marRight w:val="0"/>
      <w:marTop w:val="0"/>
      <w:marBottom w:val="0"/>
      <w:divBdr>
        <w:top w:val="none" w:sz="0" w:space="0" w:color="auto"/>
        <w:left w:val="none" w:sz="0" w:space="0" w:color="auto"/>
        <w:bottom w:val="none" w:sz="0" w:space="0" w:color="auto"/>
        <w:right w:val="none" w:sz="0" w:space="0" w:color="auto"/>
      </w:divBdr>
    </w:div>
    <w:div w:id="1388259987">
      <w:bodyDiv w:val="1"/>
      <w:marLeft w:val="0"/>
      <w:marRight w:val="0"/>
      <w:marTop w:val="0"/>
      <w:marBottom w:val="0"/>
      <w:divBdr>
        <w:top w:val="none" w:sz="0" w:space="0" w:color="auto"/>
        <w:left w:val="none" w:sz="0" w:space="0" w:color="auto"/>
        <w:bottom w:val="none" w:sz="0" w:space="0" w:color="auto"/>
        <w:right w:val="none" w:sz="0" w:space="0" w:color="auto"/>
      </w:divBdr>
    </w:div>
    <w:div w:id="1391465451">
      <w:bodyDiv w:val="1"/>
      <w:marLeft w:val="0"/>
      <w:marRight w:val="0"/>
      <w:marTop w:val="0"/>
      <w:marBottom w:val="0"/>
      <w:divBdr>
        <w:top w:val="none" w:sz="0" w:space="0" w:color="auto"/>
        <w:left w:val="none" w:sz="0" w:space="0" w:color="auto"/>
        <w:bottom w:val="none" w:sz="0" w:space="0" w:color="auto"/>
        <w:right w:val="none" w:sz="0" w:space="0" w:color="auto"/>
      </w:divBdr>
    </w:div>
    <w:div w:id="1397436699">
      <w:bodyDiv w:val="1"/>
      <w:marLeft w:val="0"/>
      <w:marRight w:val="0"/>
      <w:marTop w:val="0"/>
      <w:marBottom w:val="0"/>
      <w:divBdr>
        <w:top w:val="none" w:sz="0" w:space="0" w:color="auto"/>
        <w:left w:val="none" w:sz="0" w:space="0" w:color="auto"/>
        <w:bottom w:val="none" w:sz="0" w:space="0" w:color="auto"/>
        <w:right w:val="none" w:sz="0" w:space="0" w:color="auto"/>
      </w:divBdr>
    </w:div>
    <w:div w:id="1424719219">
      <w:bodyDiv w:val="1"/>
      <w:marLeft w:val="0"/>
      <w:marRight w:val="0"/>
      <w:marTop w:val="0"/>
      <w:marBottom w:val="0"/>
      <w:divBdr>
        <w:top w:val="none" w:sz="0" w:space="0" w:color="auto"/>
        <w:left w:val="none" w:sz="0" w:space="0" w:color="auto"/>
        <w:bottom w:val="none" w:sz="0" w:space="0" w:color="auto"/>
        <w:right w:val="none" w:sz="0" w:space="0" w:color="auto"/>
      </w:divBdr>
      <w:divsChild>
        <w:div w:id="1288658318">
          <w:marLeft w:val="0"/>
          <w:marRight w:val="0"/>
          <w:marTop w:val="0"/>
          <w:marBottom w:val="0"/>
          <w:divBdr>
            <w:top w:val="none" w:sz="0" w:space="0" w:color="auto"/>
            <w:left w:val="none" w:sz="0" w:space="0" w:color="auto"/>
            <w:bottom w:val="none" w:sz="0" w:space="0" w:color="auto"/>
            <w:right w:val="none" w:sz="0" w:space="0" w:color="auto"/>
          </w:divBdr>
        </w:div>
        <w:div w:id="980958011">
          <w:marLeft w:val="0"/>
          <w:marRight w:val="0"/>
          <w:marTop w:val="0"/>
          <w:marBottom w:val="0"/>
          <w:divBdr>
            <w:top w:val="none" w:sz="0" w:space="0" w:color="auto"/>
            <w:left w:val="none" w:sz="0" w:space="0" w:color="auto"/>
            <w:bottom w:val="none" w:sz="0" w:space="0" w:color="auto"/>
            <w:right w:val="none" w:sz="0" w:space="0" w:color="auto"/>
          </w:divBdr>
        </w:div>
      </w:divsChild>
    </w:div>
    <w:div w:id="1439183236">
      <w:bodyDiv w:val="1"/>
      <w:marLeft w:val="0"/>
      <w:marRight w:val="0"/>
      <w:marTop w:val="0"/>
      <w:marBottom w:val="0"/>
      <w:divBdr>
        <w:top w:val="none" w:sz="0" w:space="0" w:color="auto"/>
        <w:left w:val="none" w:sz="0" w:space="0" w:color="auto"/>
        <w:bottom w:val="none" w:sz="0" w:space="0" w:color="auto"/>
        <w:right w:val="none" w:sz="0" w:space="0" w:color="auto"/>
      </w:divBdr>
    </w:div>
    <w:div w:id="1476289770">
      <w:bodyDiv w:val="1"/>
      <w:marLeft w:val="0"/>
      <w:marRight w:val="0"/>
      <w:marTop w:val="0"/>
      <w:marBottom w:val="0"/>
      <w:divBdr>
        <w:top w:val="none" w:sz="0" w:space="0" w:color="auto"/>
        <w:left w:val="none" w:sz="0" w:space="0" w:color="auto"/>
        <w:bottom w:val="none" w:sz="0" w:space="0" w:color="auto"/>
        <w:right w:val="none" w:sz="0" w:space="0" w:color="auto"/>
      </w:divBdr>
    </w:div>
    <w:div w:id="1482770236">
      <w:bodyDiv w:val="1"/>
      <w:marLeft w:val="0"/>
      <w:marRight w:val="0"/>
      <w:marTop w:val="0"/>
      <w:marBottom w:val="0"/>
      <w:divBdr>
        <w:top w:val="none" w:sz="0" w:space="0" w:color="auto"/>
        <w:left w:val="none" w:sz="0" w:space="0" w:color="auto"/>
        <w:bottom w:val="none" w:sz="0" w:space="0" w:color="auto"/>
        <w:right w:val="none" w:sz="0" w:space="0" w:color="auto"/>
      </w:divBdr>
    </w:div>
    <w:div w:id="1492520427">
      <w:bodyDiv w:val="1"/>
      <w:marLeft w:val="0"/>
      <w:marRight w:val="0"/>
      <w:marTop w:val="0"/>
      <w:marBottom w:val="0"/>
      <w:divBdr>
        <w:top w:val="none" w:sz="0" w:space="0" w:color="auto"/>
        <w:left w:val="none" w:sz="0" w:space="0" w:color="auto"/>
        <w:bottom w:val="none" w:sz="0" w:space="0" w:color="auto"/>
        <w:right w:val="none" w:sz="0" w:space="0" w:color="auto"/>
      </w:divBdr>
    </w:div>
    <w:div w:id="1524787485">
      <w:bodyDiv w:val="1"/>
      <w:marLeft w:val="0"/>
      <w:marRight w:val="0"/>
      <w:marTop w:val="0"/>
      <w:marBottom w:val="0"/>
      <w:divBdr>
        <w:top w:val="none" w:sz="0" w:space="0" w:color="auto"/>
        <w:left w:val="none" w:sz="0" w:space="0" w:color="auto"/>
        <w:bottom w:val="none" w:sz="0" w:space="0" w:color="auto"/>
        <w:right w:val="none" w:sz="0" w:space="0" w:color="auto"/>
      </w:divBdr>
    </w:div>
    <w:div w:id="1549561287">
      <w:bodyDiv w:val="1"/>
      <w:marLeft w:val="0"/>
      <w:marRight w:val="0"/>
      <w:marTop w:val="0"/>
      <w:marBottom w:val="0"/>
      <w:divBdr>
        <w:top w:val="none" w:sz="0" w:space="0" w:color="auto"/>
        <w:left w:val="none" w:sz="0" w:space="0" w:color="auto"/>
        <w:bottom w:val="none" w:sz="0" w:space="0" w:color="auto"/>
        <w:right w:val="none" w:sz="0" w:space="0" w:color="auto"/>
      </w:divBdr>
    </w:div>
    <w:div w:id="1558659674">
      <w:bodyDiv w:val="1"/>
      <w:marLeft w:val="0"/>
      <w:marRight w:val="0"/>
      <w:marTop w:val="0"/>
      <w:marBottom w:val="0"/>
      <w:divBdr>
        <w:top w:val="none" w:sz="0" w:space="0" w:color="auto"/>
        <w:left w:val="none" w:sz="0" w:space="0" w:color="auto"/>
        <w:bottom w:val="none" w:sz="0" w:space="0" w:color="auto"/>
        <w:right w:val="none" w:sz="0" w:space="0" w:color="auto"/>
      </w:divBdr>
    </w:div>
    <w:div w:id="1564176176">
      <w:bodyDiv w:val="1"/>
      <w:marLeft w:val="0"/>
      <w:marRight w:val="0"/>
      <w:marTop w:val="0"/>
      <w:marBottom w:val="0"/>
      <w:divBdr>
        <w:top w:val="none" w:sz="0" w:space="0" w:color="auto"/>
        <w:left w:val="none" w:sz="0" w:space="0" w:color="auto"/>
        <w:bottom w:val="none" w:sz="0" w:space="0" w:color="auto"/>
        <w:right w:val="none" w:sz="0" w:space="0" w:color="auto"/>
      </w:divBdr>
    </w:div>
    <w:div w:id="1565069463">
      <w:bodyDiv w:val="1"/>
      <w:marLeft w:val="0"/>
      <w:marRight w:val="0"/>
      <w:marTop w:val="0"/>
      <w:marBottom w:val="0"/>
      <w:divBdr>
        <w:top w:val="none" w:sz="0" w:space="0" w:color="auto"/>
        <w:left w:val="none" w:sz="0" w:space="0" w:color="auto"/>
        <w:bottom w:val="none" w:sz="0" w:space="0" w:color="auto"/>
        <w:right w:val="none" w:sz="0" w:space="0" w:color="auto"/>
      </w:divBdr>
    </w:div>
    <w:div w:id="1618293706">
      <w:bodyDiv w:val="1"/>
      <w:marLeft w:val="0"/>
      <w:marRight w:val="0"/>
      <w:marTop w:val="0"/>
      <w:marBottom w:val="0"/>
      <w:divBdr>
        <w:top w:val="none" w:sz="0" w:space="0" w:color="auto"/>
        <w:left w:val="none" w:sz="0" w:space="0" w:color="auto"/>
        <w:bottom w:val="none" w:sz="0" w:space="0" w:color="auto"/>
        <w:right w:val="none" w:sz="0" w:space="0" w:color="auto"/>
      </w:divBdr>
    </w:div>
    <w:div w:id="1622953581">
      <w:bodyDiv w:val="1"/>
      <w:marLeft w:val="0"/>
      <w:marRight w:val="0"/>
      <w:marTop w:val="0"/>
      <w:marBottom w:val="0"/>
      <w:divBdr>
        <w:top w:val="none" w:sz="0" w:space="0" w:color="auto"/>
        <w:left w:val="none" w:sz="0" w:space="0" w:color="auto"/>
        <w:bottom w:val="none" w:sz="0" w:space="0" w:color="auto"/>
        <w:right w:val="none" w:sz="0" w:space="0" w:color="auto"/>
      </w:divBdr>
    </w:div>
    <w:div w:id="1653362110">
      <w:bodyDiv w:val="1"/>
      <w:marLeft w:val="0"/>
      <w:marRight w:val="0"/>
      <w:marTop w:val="0"/>
      <w:marBottom w:val="0"/>
      <w:divBdr>
        <w:top w:val="none" w:sz="0" w:space="0" w:color="auto"/>
        <w:left w:val="none" w:sz="0" w:space="0" w:color="auto"/>
        <w:bottom w:val="none" w:sz="0" w:space="0" w:color="auto"/>
        <w:right w:val="none" w:sz="0" w:space="0" w:color="auto"/>
      </w:divBdr>
    </w:div>
    <w:div w:id="1662082861">
      <w:bodyDiv w:val="1"/>
      <w:marLeft w:val="0"/>
      <w:marRight w:val="0"/>
      <w:marTop w:val="0"/>
      <w:marBottom w:val="0"/>
      <w:divBdr>
        <w:top w:val="none" w:sz="0" w:space="0" w:color="auto"/>
        <w:left w:val="none" w:sz="0" w:space="0" w:color="auto"/>
        <w:bottom w:val="none" w:sz="0" w:space="0" w:color="auto"/>
        <w:right w:val="none" w:sz="0" w:space="0" w:color="auto"/>
      </w:divBdr>
    </w:div>
    <w:div w:id="1675765957">
      <w:bodyDiv w:val="1"/>
      <w:marLeft w:val="0"/>
      <w:marRight w:val="0"/>
      <w:marTop w:val="0"/>
      <w:marBottom w:val="0"/>
      <w:divBdr>
        <w:top w:val="none" w:sz="0" w:space="0" w:color="auto"/>
        <w:left w:val="none" w:sz="0" w:space="0" w:color="auto"/>
        <w:bottom w:val="none" w:sz="0" w:space="0" w:color="auto"/>
        <w:right w:val="none" w:sz="0" w:space="0" w:color="auto"/>
      </w:divBdr>
    </w:div>
    <w:div w:id="1691444997">
      <w:bodyDiv w:val="1"/>
      <w:marLeft w:val="0"/>
      <w:marRight w:val="0"/>
      <w:marTop w:val="0"/>
      <w:marBottom w:val="0"/>
      <w:divBdr>
        <w:top w:val="none" w:sz="0" w:space="0" w:color="auto"/>
        <w:left w:val="none" w:sz="0" w:space="0" w:color="auto"/>
        <w:bottom w:val="none" w:sz="0" w:space="0" w:color="auto"/>
        <w:right w:val="none" w:sz="0" w:space="0" w:color="auto"/>
      </w:divBdr>
    </w:div>
    <w:div w:id="1721125812">
      <w:bodyDiv w:val="1"/>
      <w:marLeft w:val="0"/>
      <w:marRight w:val="0"/>
      <w:marTop w:val="0"/>
      <w:marBottom w:val="0"/>
      <w:divBdr>
        <w:top w:val="none" w:sz="0" w:space="0" w:color="auto"/>
        <w:left w:val="none" w:sz="0" w:space="0" w:color="auto"/>
        <w:bottom w:val="none" w:sz="0" w:space="0" w:color="auto"/>
        <w:right w:val="none" w:sz="0" w:space="0" w:color="auto"/>
      </w:divBdr>
    </w:div>
    <w:div w:id="1736852921">
      <w:bodyDiv w:val="1"/>
      <w:marLeft w:val="0"/>
      <w:marRight w:val="0"/>
      <w:marTop w:val="0"/>
      <w:marBottom w:val="0"/>
      <w:divBdr>
        <w:top w:val="none" w:sz="0" w:space="0" w:color="auto"/>
        <w:left w:val="none" w:sz="0" w:space="0" w:color="auto"/>
        <w:bottom w:val="none" w:sz="0" w:space="0" w:color="auto"/>
        <w:right w:val="none" w:sz="0" w:space="0" w:color="auto"/>
      </w:divBdr>
    </w:div>
    <w:div w:id="1737049330">
      <w:bodyDiv w:val="1"/>
      <w:marLeft w:val="0"/>
      <w:marRight w:val="0"/>
      <w:marTop w:val="0"/>
      <w:marBottom w:val="0"/>
      <w:divBdr>
        <w:top w:val="none" w:sz="0" w:space="0" w:color="auto"/>
        <w:left w:val="none" w:sz="0" w:space="0" w:color="auto"/>
        <w:bottom w:val="none" w:sz="0" w:space="0" w:color="auto"/>
        <w:right w:val="none" w:sz="0" w:space="0" w:color="auto"/>
      </w:divBdr>
    </w:div>
    <w:div w:id="1792819551">
      <w:bodyDiv w:val="1"/>
      <w:marLeft w:val="0"/>
      <w:marRight w:val="0"/>
      <w:marTop w:val="0"/>
      <w:marBottom w:val="0"/>
      <w:divBdr>
        <w:top w:val="none" w:sz="0" w:space="0" w:color="auto"/>
        <w:left w:val="none" w:sz="0" w:space="0" w:color="auto"/>
        <w:bottom w:val="none" w:sz="0" w:space="0" w:color="auto"/>
        <w:right w:val="none" w:sz="0" w:space="0" w:color="auto"/>
      </w:divBdr>
    </w:div>
    <w:div w:id="1807041748">
      <w:bodyDiv w:val="1"/>
      <w:marLeft w:val="0"/>
      <w:marRight w:val="0"/>
      <w:marTop w:val="0"/>
      <w:marBottom w:val="0"/>
      <w:divBdr>
        <w:top w:val="none" w:sz="0" w:space="0" w:color="auto"/>
        <w:left w:val="none" w:sz="0" w:space="0" w:color="auto"/>
        <w:bottom w:val="none" w:sz="0" w:space="0" w:color="auto"/>
        <w:right w:val="none" w:sz="0" w:space="0" w:color="auto"/>
      </w:divBdr>
    </w:div>
    <w:div w:id="1819375775">
      <w:bodyDiv w:val="1"/>
      <w:marLeft w:val="0"/>
      <w:marRight w:val="0"/>
      <w:marTop w:val="0"/>
      <w:marBottom w:val="0"/>
      <w:divBdr>
        <w:top w:val="none" w:sz="0" w:space="0" w:color="auto"/>
        <w:left w:val="none" w:sz="0" w:space="0" w:color="auto"/>
        <w:bottom w:val="none" w:sz="0" w:space="0" w:color="auto"/>
        <w:right w:val="none" w:sz="0" w:space="0" w:color="auto"/>
      </w:divBdr>
    </w:div>
    <w:div w:id="1826049494">
      <w:bodyDiv w:val="1"/>
      <w:marLeft w:val="0"/>
      <w:marRight w:val="0"/>
      <w:marTop w:val="0"/>
      <w:marBottom w:val="0"/>
      <w:divBdr>
        <w:top w:val="none" w:sz="0" w:space="0" w:color="auto"/>
        <w:left w:val="none" w:sz="0" w:space="0" w:color="auto"/>
        <w:bottom w:val="none" w:sz="0" w:space="0" w:color="auto"/>
        <w:right w:val="none" w:sz="0" w:space="0" w:color="auto"/>
      </w:divBdr>
    </w:div>
    <w:div w:id="1826513357">
      <w:bodyDiv w:val="1"/>
      <w:marLeft w:val="0"/>
      <w:marRight w:val="0"/>
      <w:marTop w:val="0"/>
      <w:marBottom w:val="0"/>
      <w:divBdr>
        <w:top w:val="none" w:sz="0" w:space="0" w:color="auto"/>
        <w:left w:val="none" w:sz="0" w:space="0" w:color="auto"/>
        <w:bottom w:val="none" w:sz="0" w:space="0" w:color="auto"/>
        <w:right w:val="none" w:sz="0" w:space="0" w:color="auto"/>
      </w:divBdr>
      <w:divsChild>
        <w:div w:id="253320361">
          <w:marLeft w:val="0"/>
          <w:marRight w:val="0"/>
          <w:marTop w:val="0"/>
          <w:marBottom w:val="0"/>
          <w:divBdr>
            <w:top w:val="none" w:sz="0" w:space="0" w:color="auto"/>
            <w:left w:val="none" w:sz="0" w:space="0" w:color="auto"/>
            <w:bottom w:val="none" w:sz="0" w:space="0" w:color="auto"/>
            <w:right w:val="none" w:sz="0" w:space="0" w:color="auto"/>
          </w:divBdr>
        </w:div>
      </w:divsChild>
    </w:div>
    <w:div w:id="1844858028">
      <w:bodyDiv w:val="1"/>
      <w:marLeft w:val="0"/>
      <w:marRight w:val="0"/>
      <w:marTop w:val="0"/>
      <w:marBottom w:val="0"/>
      <w:divBdr>
        <w:top w:val="none" w:sz="0" w:space="0" w:color="auto"/>
        <w:left w:val="none" w:sz="0" w:space="0" w:color="auto"/>
        <w:bottom w:val="none" w:sz="0" w:space="0" w:color="auto"/>
        <w:right w:val="none" w:sz="0" w:space="0" w:color="auto"/>
      </w:divBdr>
    </w:div>
    <w:div w:id="1858078224">
      <w:bodyDiv w:val="1"/>
      <w:marLeft w:val="0"/>
      <w:marRight w:val="0"/>
      <w:marTop w:val="0"/>
      <w:marBottom w:val="0"/>
      <w:divBdr>
        <w:top w:val="none" w:sz="0" w:space="0" w:color="auto"/>
        <w:left w:val="none" w:sz="0" w:space="0" w:color="auto"/>
        <w:bottom w:val="none" w:sz="0" w:space="0" w:color="auto"/>
        <w:right w:val="none" w:sz="0" w:space="0" w:color="auto"/>
      </w:divBdr>
    </w:div>
    <w:div w:id="1861815870">
      <w:bodyDiv w:val="1"/>
      <w:marLeft w:val="0"/>
      <w:marRight w:val="0"/>
      <w:marTop w:val="0"/>
      <w:marBottom w:val="0"/>
      <w:divBdr>
        <w:top w:val="none" w:sz="0" w:space="0" w:color="auto"/>
        <w:left w:val="none" w:sz="0" w:space="0" w:color="auto"/>
        <w:bottom w:val="none" w:sz="0" w:space="0" w:color="auto"/>
        <w:right w:val="none" w:sz="0" w:space="0" w:color="auto"/>
      </w:divBdr>
    </w:div>
    <w:div w:id="1883177651">
      <w:bodyDiv w:val="1"/>
      <w:marLeft w:val="0"/>
      <w:marRight w:val="0"/>
      <w:marTop w:val="0"/>
      <w:marBottom w:val="0"/>
      <w:divBdr>
        <w:top w:val="none" w:sz="0" w:space="0" w:color="auto"/>
        <w:left w:val="none" w:sz="0" w:space="0" w:color="auto"/>
        <w:bottom w:val="none" w:sz="0" w:space="0" w:color="auto"/>
        <w:right w:val="none" w:sz="0" w:space="0" w:color="auto"/>
      </w:divBdr>
    </w:div>
    <w:div w:id="1909341414">
      <w:bodyDiv w:val="1"/>
      <w:marLeft w:val="0"/>
      <w:marRight w:val="0"/>
      <w:marTop w:val="0"/>
      <w:marBottom w:val="0"/>
      <w:divBdr>
        <w:top w:val="none" w:sz="0" w:space="0" w:color="auto"/>
        <w:left w:val="none" w:sz="0" w:space="0" w:color="auto"/>
        <w:bottom w:val="none" w:sz="0" w:space="0" w:color="auto"/>
        <w:right w:val="none" w:sz="0" w:space="0" w:color="auto"/>
      </w:divBdr>
    </w:div>
    <w:div w:id="1946691992">
      <w:bodyDiv w:val="1"/>
      <w:marLeft w:val="0"/>
      <w:marRight w:val="0"/>
      <w:marTop w:val="0"/>
      <w:marBottom w:val="0"/>
      <w:divBdr>
        <w:top w:val="none" w:sz="0" w:space="0" w:color="auto"/>
        <w:left w:val="none" w:sz="0" w:space="0" w:color="auto"/>
        <w:bottom w:val="none" w:sz="0" w:space="0" w:color="auto"/>
        <w:right w:val="none" w:sz="0" w:space="0" w:color="auto"/>
      </w:divBdr>
    </w:div>
    <w:div w:id="1965576537">
      <w:bodyDiv w:val="1"/>
      <w:marLeft w:val="0"/>
      <w:marRight w:val="0"/>
      <w:marTop w:val="0"/>
      <w:marBottom w:val="0"/>
      <w:divBdr>
        <w:top w:val="none" w:sz="0" w:space="0" w:color="auto"/>
        <w:left w:val="none" w:sz="0" w:space="0" w:color="auto"/>
        <w:bottom w:val="none" w:sz="0" w:space="0" w:color="auto"/>
        <w:right w:val="none" w:sz="0" w:space="0" w:color="auto"/>
      </w:divBdr>
    </w:div>
    <w:div w:id="1984118167">
      <w:bodyDiv w:val="1"/>
      <w:marLeft w:val="0"/>
      <w:marRight w:val="0"/>
      <w:marTop w:val="0"/>
      <w:marBottom w:val="0"/>
      <w:divBdr>
        <w:top w:val="none" w:sz="0" w:space="0" w:color="auto"/>
        <w:left w:val="none" w:sz="0" w:space="0" w:color="auto"/>
        <w:bottom w:val="none" w:sz="0" w:space="0" w:color="auto"/>
        <w:right w:val="none" w:sz="0" w:space="0" w:color="auto"/>
      </w:divBdr>
    </w:div>
    <w:div w:id="1991592621">
      <w:bodyDiv w:val="1"/>
      <w:marLeft w:val="0"/>
      <w:marRight w:val="0"/>
      <w:marTop w:val="0"/>
      <w:marBottom w:val="0"/>
      <w:divBdr>
        <w:top w:val="none" w:sz="0" w:space="0" w:color="auto"/>
        <w:left w:val="none" w:sz="0" w:space="0" w:color="auto"/>
        <w:bottom w:val="none" w:sz="0" w:space="0" w:color="auto"/>
        <w:right w:val="none" w:sz="0" w:space="0" w:color="auto"/>
      </w:divBdr>
    </w:div>
    <w:div w:id="1993560586">
      <w:bodyDiv w:val="1"/>
      <w:marLeft w:val="0"/>
      <w:marRight w:val="0"/>
      <w:marTop w:val="0"/>
      <w:marBottom w:val="0"/>
      <w:divBdr>
        <w:top w:val="none" w:sz="0" w:space="0" w:color="auto"/>
        <w:left w:val="none" w:sz="0" w:space="0" w:color="auto"/>
        <w:bottom w:val="none" w:sz="0" w:space="0" w:color="auto"/>
        <w:right w:val="none" w:sz="0" w:space="0" w:color="auto"/>
      </w:divBdr>
    </w:div>
    <w:div w:id="2006198589">
      <w:bodyDiv w:val="1"/>
      <w:marLeft w:val="0"/>
      <w:marRight w:val="0"/>
      <w:marTop w:val="0"/>
      <w:marBottom w:val="0"/>
      <w:divBdr>
        <w:top w:val="none" w:sz="0" w:space="0" w:color="auto"/>
        <w:left w:val="none" w:sz="0" w:space="0" w:color="auto"/>
        <w:bottom w:val="none" w:sz="0" w:space="0" w:color="auto"/>
        <w:right w:val="none" w:sz="0" w:space="0" w:color="auto"/>
      </w:divBdr>
    </w:div>
    <w:div w:id="2022732837">
      <w:bodyDiv w:val="1"/>
      <w:marLeft w:val="0"/>
      <w:marRight w:val="0"/>
      <w:marTop w:val="0"/>
      <w:marBottom w:val="0"/>
      <w:divBdr>
        <w:top w:val="none" w:sz="0" w:space="0" w:color="auto"/>
        <w:left w:val="none" w:sz="0" w:space="0" w:color="auto"/>
        <w:bottom w:val="none" w:sz="0" w:space="0" w:color="auto"/>
        <w:right w:val="none" w:sz="0" w:space="0" w:color="auto"/>
      </w:divBdr>
    </w:div>
    <w:div w:id="2023968483">
      <w:bodyDiv w:val="1"/>
      <w:marLeft w:val="0"/>
      <w:marRight w:val="0"/>
      <w:marTop w:val="0"/>
      <w:marBottom w:val="0"/>
      <w:divBdr>
        <w:top w:val="none" w:sz="0" w:space="0" w:color="auto"/>
        <w:left w:val="none" w:sz="0" w:space="0" w:color="auto"/>
        <w:bottom w:val="none" w:sz="0" w:space="0" w:color="auto"/>
        <w:right w:val="none" w:sz="0" w:space="0" w:color="auto"/>
      </w:divBdr>
    </w:div>
    <w:div w:id="2025548897">
      <w:bodyDiv w:val="1"/>
      <w:marLeft w:val="0"/>
      <w:marRight w:val="0"/>
      <w:marTop w:val="0"/>
      <w:marBottom w:val="0"/>
      <w:divBdr>
        <w:top w:val="none" w:sz="0" w:space="0" w:color="auto"/>
        <w:left w:val="none" w:sz="0" w:space="0" w:color="auto"/>
        <w:bottom w:val="none" w:sz="0" w:space="0" w:color="auto"/>
        <w:right w:val="none" w:sz="0" w:space="0" w:color="auto"/>
      </w:divBdr>
    </w:div>
    <w:div w:id="2065442502">
      <w:bodyDiv w:val="1"/>
      <w:marLeft w:val="0"/>
      <w:marRight w:val="0"/>
      <w:marTop w:val="0"/>
      <w:marBottom w:val="0"/>
      <w:divBdr>
        <w:top w:val="none" w:sz="0" w:space="0" w:color="auto"/>
        <w:left w:val="none" w:sz="0" w:space="0" w:color="auto"/>
        <w:bottom w:val="none" w:sz="0" w:space="0" w:color="auto"/>
        <w:right w:val="none" w:sz="0" w:space="0" w:color="auto"/>
      </w:divBdr>
    </w:div>
    <w:div w:id="2082176122">
      <w:bodyDiv w:val="1"/>
      <w:marLeft w:val="0"/>
      <w:marRight w:val="0"/>
      <w:marTop w:val="0"/>
      <w:marBottom w:val="0"/>
      <w:divBdr>
        <w:top w:val="none" w:sz="0" w:space="0" w:color="auto"/>
        <w:left w:val="none" w:sz="0" w:space="0" w:color="auto"/>
        <w:bottom w:val="none" w:sz="0" w:space="0" w:color="auto"/>
        <w:right w:val="none" w:sz="0" w:space="0" w:color="auto"/>
      </w:divBdr>
      <w:divsChild>
        <w:div w:id="2059434042">
          <w:marLeft w:val="0"/>
          <w:marRight w:val="0"/>
          <w:marTop w:val="0"/>
          <w:marBottom w:val="0"/>
          <w:divBdr>
            <w:top w:val="none" w:sz="0" w:space="0" w:color="auto"/>
            <w:left w:val="none" w:sz="0" w:space="0" w:color="auto"/>
            <w:bottom w:val="none" w:sz="0" w:space="0" w:color="auto"/>
            <w:right w:val="none" w:sz="0" w:space="0" w:color="auto"/>
          </w:divBdr>
          <w:divsChild>
            <w:div w:id="1005670392">
              <w:marLeft w:val="0"/>
              <w:marRight w:val="0"/>
              <w:marTop w:val="0"/>
              <w:marBottom w:val="0"/>
              <w:divBdr>
                <w:top w:val="none" w:sz="0" w:space="0" w:color="auto"/>
                <w:left w:val="none" w:sz="0" w:space="0" w:color="auto"/>
                <w:bottom w:val="none" w:sz="0" w:space="0" w:color="auto"/>
                <w:right w:val="none" w:sz="0" w:space="0" w:color="auto"/>
              </w:divBdr>
              <w:divsChild>
                <w:div w:id="126900922">
                  <w:marLeft w:val="0"/>
                  <w:marRight w:val="0"/>
                  <w:marTop w:val="0"/>
                  <w:marBottom w:val="0"/>
                  <w:divBdr>
                    <w:top w:val="none" w:sz="0" w:space="0" w:color="auto"/>
                    <w:left w:val="none" w:sz="0" w:space="0" w:color="auto"/>
                    <w:bottom w:val="none" w:sz="0" w:space="0" w:color="auto"/>
                    <w:right w:val="none" w:sz="0" w:space="0" w:color="auto"/>
                  </w:divBdr>
                  <w:divsChild>
                    <w:div w:id="265962771">
                      <w:marLeft w:val="0"/>
                      <w:marRight w:val="0"/>
                      <w:marTop w:val="0"/>
                      <w:marBottom w:val="0"/>
                      <w:divBdr>
                        <w:top w:val="none" w:sz="0" w:space="0" w:color="auto"/>
                        <w:left w:val="none" w:sz="0" w:space="0" w:color="auto"/>
                        <w:bottom w:val="none" w:sz="0" w:space="0" w:color="auto"/>
                        <w:right w:val="none" w:sz="0" w:space="0" w:color="auto"/>
                      </w:divBdr>
                      <w:divsChild>
                        <w:div w:id="1181050157">
                          <w:marLeft w:val="0"/>
                          <w:marRight w:val="0"/>
                          <w:marTop w:val="0"/>
                          <w:marBottom w:val="0"/>
                          <w:divBdr>
                            <w:top w:val="none" w:sz="0" w:space="0" w:color="auto"/>
                            <w:left w:val="none" w:sz="0" w:space="0" w:color="auto"/>
                            <w:bottom w:val="none" w:sz="0" w:space="0" w:color="auto"/>
                            <w:right w:val="none" w:sz="0" w:space="0" w:color="auto"/>
                          </w:divBdr>
                        </w:div>
                      </w:divsChild>
                    </w:div>
                    <w:div w:id="753362457">
                      <w:marLeft w:val="0"/>
                      <w:marRight w:val="0"/>
                      <w:marTop w:val="0"/>
                      <w:marBottom w:val="0"/>
                      <w:divBdr>
                        <w:top w:val="none" w:sz="0" w:space="0" w:color="auto"/>
                        <w:left w:val="none" w:sz="0" w:space="0" w:color="auto"/>
                        <w:bottom w:val="none" w:sz="0" w:space="0" w:color="auto"/>
                        <w:right w:val="none" w:sz="0" w:space="0" w:color="auto"/>
                      </w:divBdr>
                      <w:divsChild>
                        <w:div w:id="535775979">
                          <w:marLeft w:val="0"/>
                          <w:marRight w:val="0"/>
                          <w:marTop w:val="0"/>
                          <w:marBottom w:val="0"/>
                          <w:divBdr>
                            <w:top w:val="none" w:sz="0" w:space="0" w:color="auto"/>
                            <w:left w:val="none" w:sz="0" w:space="0" w:color="auto"/>
                            <w:bottom w:val="none" w:sz="0" w:space="0" w:color="auto"/>
                            <w:right w:val="none" w:sz="0" w:space="0" w:color="auto"/>
                          </w:divBdr>
                        </w:div>
                      </w:divsChild>
                    </w:div>
                    <w:div w:id="1064063814">
                      <w:marLeft w:val="0"/>
                      <w:marRight w:val="0"/>
                      <w:marTop w:val="0"/>
                      <w:marBottom w:val="0"/>
                      <w:divBdr>
                        <w:top w:val="none" w:sz="0" w:space="0" w:color="auto"/>
                        <w:left w:val="none" w:sz="0" w:space="0" w:color="auto"/>
                        <w:bottom w:val="none" w:sz="0" w:space="0" w:color="auto"/>
                        <w:right w:val="none" w:sz="0" w:space="0" w:color="auto"/>
                      </w:divBdr>
                      <w:divsChild>
                        <w:div w:id="1630237495">
                          <w:marLeft w:val="0"/>
                          <w:marRight w:val="0"/>
                          <w:marTop w:val="0"/>
                          <w:marBottom w:val="0"/>
                          <w:divBdr>
                            <w:top w:val="none" w:sz="0" w:space="0" w:color="auto"/>
                            <w:left w:val="none" w:sz="0" w:space="0" w:color="auto"/>
                            <w:bottom w:val="none" w:sz="0" w:space="0" w:color="auto"/>
                            <w:right w:val="none" w:sz="0" w:space="0" w:color="auto"/>
                          </w:divBdr>
                        </w:div>
                      </w:divsChild>
                    </w:div>
                    <w:div w:id="1176725025">
                      <w:marLeft w:val="0"/>
                      <w:marRight w:val="0"/>
                      <w:marTop w:val="0"/>
                      <w:marBottom w:val="0"/>
                      <w:divBdr>
                        <w:top w:val="none" w:sz="0" w:space="0" w:color="auto"/>
                        <w:left w:val="none" w:sz="0" w:space="0" w:color="auto"/>
                        <w:bottom w:val="none" w:sz="0" w:space="0" w:color="auto"/>
                        <w:right w:val="none" w:sz="0" w:space="0" w:color="auto"/>
                      </w:divBdr>
                      <w:divsChild>
                        <w:div w:id="1572228303">
                          <w:marLeft w:val="0"/>
                          <w:marRight w:val="0"/>
                          <w:marTop w:val="0"/>
                          <w:marBottom w:val="0"/>
                          <w:divBdr>
                            <w:top w:val="none" w:sz="0" w:space="0" w:color="auto"/>
                            <w:left w:val="none" w:sz="0" w:space="0" w:color="auto"/>
                            <w:bottom w:val="none" w:sz="0" w:space="0" w:color="auto"/>
                            <w:right w:val="none" w:sz="0" w:space="0" w:color="auto"/>
                          </w:divBdr>
                        </w:div>
                      </w:divsChild>
                    </w:div>
                    <w:div w:id="1308634411">
                      <w:marLeft w:val="0"/>
                      <w:marRight w:val="0"/>
                      <w:marTop w:val="0"/>
                      <w:marBottom w:val="0"/>
                      <w:divBdr>
                        <w:top w:val="none" w:sz="0" w:space="0" w:color="auto"/>
                        <w:left w:val="none" w:sz="0" w:space="0" w:color="auto"/>
                        <w:bottom w:val="none" w:sz="0" w:space="0" w:color="auto"/>
                        <w:right w:val="none" w:sz="0" w:space="0" w:color="auto"/>
                      </w:divBdr>
                      <w:divsChild>
                        <w:div w:id="121848239">
                          <w:marLeft w:val="0"/>
                          <w:marRight w:val="0"/>
                          <w:marTop w:val="0"/>
                          <w:marBottom w:val="0"/>
                          <w:divBdr>
                            <w:top w:val="none" w:sz="0" w:space="0" w:color="auto"/>
                            <w:left w:val="none" w:sz="0" w:space="0" w:color="auto"/>
                            <w:bottom w:val="none" w:sz="0" w:space="0" w:color="auto"/>
                            <w:right w:val="none" w:sz="0" w:space="0" w:color="auto"/>
                          </w:divBdr>
                        </w:div>
                        <w:div w:id="1146320908">
                          <w:marLeft w:val="0"/>
                          <w:marRight w:val="0"/>
                          <w:marTop w:val="0"/>
                          <w:marBottom w:val="0"/>
                          <w:divBdr>
                            <w:top w:val="none" w:sz="0" w:space="0" w:color="auto"/>
                            <w:left w:val="none" w:sz="0" w:space="0" w:color="auto"/>
                            <w:bottom w:val="none" w:sz="0" w:space="0" w:color="auto"/>
                            <w:right w:val="none" w:sz="0" w:space="0" w:color="auto"/>
                          </w:divBdr>
                        </w:div>
                        <w:div w:id="1638946954">
                          <w:marLeft w:val="0"/>
                          <w:marRight w:val="0"/>
                          <w:marTop w:val="0"/>
                          <w:marBottom w:val="0"/>
                          <w:divBdr>
                            <w:top w:val="none" w:sz="0" w:space="0" w:color="auto"/>
                            <w:left w:val="none" w:sz="0" w:space="0" w:color="auto"/>
                            <w:bottom w:val="none" w:sz="0" w:space="0" w:color="auto"/>
                            <w:right w:val="none" w:sz="0" w:space="0" w:color="auto"/>
                          </w:divBdr>
                        </w:div>
                      </w:divsChild>
                    </w:div>
                    <w:div w:id="1953783736">
                      <w:marLeft w:val="0"/>
                      <w:marRight w:val="0"/>
                      <w:marTop w:val="0"/>
                      <w:marBottom w:val="0"/>
                      <w:divBdr>
                        <w:top w:val="none" w:sz="0" w:space="0" w:color="auto"/>
                        <w:left w:val="none" w:sz="0" w:space="0" w:color="auto"/>
                        <w:bottom w:val="none" w:sz="0" w:space="0" w:color="auto"/>
                        <w:right w:val="none" w:sz="0" w:space="0" w:color="auto"/>
                      </w:divBdr>
                      <w:divsChild>
                        <w:div w:id="4870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268726">
      <w:bodyDiv w:val="1"/>
      <w:marLeft w:val="0"/>
      <w:marRight w:val="0"/>
      <w:marTop w:val="0"/>
      <w:marBottom w:val="0"/>
      <w:divBdr>
        <w:top w:val="none" w:sz="0" w:space="0" w:color="auto"/>
        <w:left w:val="none" w:sz="0" w:space="0" w:color="auto"/>
        <w:bottom w:val="none" w:sz="0" w:space="0" w:color="auto"/>
        <w:right w:val="none" w:sz="0" w:space="0" w:color="auto"/>
      </w:divBdr>
    </w:div>
    <w:div w:id="213204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EIC\SystemsEngineering\Interfaces\Release20260221\IC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bfd71d5-c7ac-4dca-b865-a609d1eb4074" xsi:nil="true"/>
    <lcf76f155ced4ddcb4097134ff3c332f xmlns="6671582b-2cdd-4988-ad21-73b8730351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A5CA21E8D31D40818BB7CB8844EA21" ma:contentTypeVersion="11" ma:contentTypeDescription="Create a new document." ma:contentTypeScope="" ma:versionID="b1760fc0dde4e5f46cc540c802ebff85">
  <xsd:schema xmlns:xsd="http://www.w3.org/2001/XMLSchema" xmlns:xs="http://www.w3.org/2001/XMLSchema" xmlns:p="http://schemas.microsoft.com/office/2006/metadata/properties" xmlns:ns2="6671582b-2cdd-4988-ad21-73b8730351d8" xmlns:ns3="3bfd71d5-c7ac-4dca-b865-a609d1eb4074" targetNamespace="http://schemas.microsoft.com/office/2006/metadata/properties" ma:root="true" ma:fieldsID="69f015ff1c4ce246b0976a8a73960db1" ns2:_="" ns3:_="">
    <xsd:import namespace="6671582b-2cdd-4988-ad21-73b8730351d8"/>
    <xsd:import namespace="3bfd71d5-c7ac-4dca-b865-a609d1eb4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582b-2cdd-4988-ad21-73b873035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5a567-783b-4eae-ad25-f71283ef2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fd71d5-c7ac-4dca-b865-a609d1eb40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1a0df5-9a12-49e9-8865-351e10a89734}" ma:internalName="TaxCatchAll" ma:showField="CatchAllData" ma:web="dd7425a4-fa23-406d-b478-3c2992d2d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Version="1987">
  <b:Source>
    <b:Tag>Gro22</b:Tag>
    <b:SourceType>Report</b:SourceType>
    <b:Guid>{40C0D9C4-76FE-428F-A685-D4906F400F75}</b:Guid>
    <b:Author>
      <b:Author>
        <b:Corporate>EIC Systems Engineering Group</b:Corporate>
      </b:Author>
    </b:Author>
    <b:Title>Requirements Management Plan</b:Title>
    <b:Year>2022</b:Year>
    <b:City>Brookhaven, NY</b:City>
    <b:Publisher>Brookhaven National Laboratory</b:Publisher>
    <b:RefOrder>2</b:RefOrder>
  </b:Source>
  <b:Source>
    <b:Tag>EIC22</b:Tag>
    <b:SourceType>Report</b:SourceType>
    <b:Guid>{220FC076-7395-42CB-8F06-B878B7610B72}</b:Guid>
    <b:Author>
      <b:Author>
        <b:Corporate>EIC Systems Engineering Group</b:Corporate>
      </b:Author>
    </b:Author>
    <b:Title>Systems Engineering Plan</b:Title>
    <b:Year>2022</b:Year>
    <b:Publisher>Brookhaven National Laboratory</b:Publisher>
    <b:City>Brookhaven, NY</b:City>
    <b:RefOrder>3</b:RefOrder>
  </b:Source>
  <b:Source>
    <b:Tag>EIC221</b:Tag>
    <b:SourceType>Report</b:SourceType>
    <b:Guid>{EF5701AC-CED7-4A05-B52A-E77992F89CF0}</b:Guid>
    <b:Author>
      <b:Author>
        <b:Corporate>EIC Systems Engineering Group</b:Corporate>
      </b:Author>
    </b:Author>
    <b:Title>Interface Management Plan</b:Title>
    <b:Year>2022</b:Year>
    <b:Publisher>Brookhaven National Laboratory</b:Publisher>
    <b:City>Brookhaven, NY</b:City>
    <b:RefOrder>1</b:RefOrder>
  </b:Source>
</b:Sources>
</file>

<file path=customXml/itemProps1.xml><?xml version="1.0" encoding="utf-8"?>
<ds:datastoreItem xmlns:ds="http://schemas.openxmlformats.org/officeDocument/2006/customXml" ds:itemID="{4C537C19-5FE5-4533-BD68-0500B8AC71DB}">
  <ds:schemaRefs>
    <ds:schemaRef ds:uri="http://schemas.microsoft.com/sharepoint/v3/contenttype/forms"/>
  </ds:schemaRefs>
</ds:datastoreItem>
</file>

<file path=customXml/itemProps2.xml><?xml version="1.0" encoding="utf-8"?>
<ds:datastoreItem xmlns:ds="http://schemas.openxmlformats.org/officeDocument/2006/customXml" ds:itemID="{4AB6C92E-0770-4906-A263-97034D2D5189}">
  <ds:schemaRefs>
    <ds:schemaRef ds:uri="http://schemas.microsoft.com/office/2006/metadata/properties"/>
    <ds:schemaRef ds:uri="http://schemas.microsoft.com/office/infopath/2007/PartnerControls"/>
    <ds:schemaRef ds:uri="3bfd71d5-c7ac-4dca-b865-a609d1eb4074"/>
    <ds:schemaRef ds:uri="6671582b-2cdd-4988-ad21-73b8730351d8"/>
  </ds:schemaRefs>
</ds:datastoreItem>
</file>

<file path=customXml/itemProps3.xml><?xml version="1.0" encoding="utf-8"?>
<ds:datastoreItem xmlns:ds="http://schemas.openxmlformats.org/officeDocument/2006/customXml" ds:itemID="{BBA4E24D-8759-4581-8CB9-6C04E70A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1582b-2cdd-4988-ad21-73b8730351d8"/>
    <ds:schemaRef ds:uri="3bfd71d5-c7ac-4dca-b865-a609d1eb4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5A1700-529C-425F-966C-368685143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ICDTemplate.DOTX</Template>
  <TotalTime>1</TotalTime>
  <Pages>2</Pages>
  <Words>8817</Words>
  <Characters>50263</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BoilerPlate Numbered Template</vt:lpstr>
    </vt:vector>
  </TitlesOfParts>
  <Company>JLAB</Company>
  <LinksUpToDate>false</LinksUpToDate>
  <CharactersWithSpaces>58963</CharactersWithSpaces>
  <SharedDoc>false</SharedDoc>
  <HLinks>
    <vt:vector size="234" baseType="variant">
      <vt:variant>
        <vt:i4>1638459</vt:i4>
      </vt:variant>
      <vt:variant>
        <vt:i4>230</vt:i4>
      </vt:variant>
      <vt:variant>
        <vt:i4>0</vt:i4>
      </vt:variant>
      <vt:variant>
        <vt:i4>5</vt:i4>
      </vt:variant>
      <vt:variant>
        <vt:lpwstr/>
      </vt:variant>
      <vt:variant>
        <vt:lpwstr>_Toc104880660</vt:lpwstr>
      </vt:variant>
      <vt:variant>
        <vt:i4>1703995</vt:i4>
      </vt:variant>
      <vt:variant>
        <vt:i4>224</vt:i4>
      </vt:variant>
      <vt:variant>
        <vt:i4>0</vt:i4>
      </vt:variant>
      <vt:variant>
        <vt:i4>5</vt:i4>
      </vt:variant>
      <vt:variant>
        <vt:lpwstr/>
      </vt:variant>
      <vt:variant>
        <vt:lpwstr>_Toc104880659</vt:lpwstr>
      </vt:variant>
      <vt:variant>
        <vt:i4>1703995</vt:i4>
      </vt:variant>
      <vt:variant>
        <vt:i4>218</vt:i4>
      </vt:variant>
      <vt:variant>
        <vt:i4>0</vt:i4>
      </vt:variant>
      <vt:variant>
        <vt:i4>5</vt:i4>
      </vt:variant>
      <vt:variant>
        <vt:lpwstr/>
      </vt:variant>
      <vt:variant>
        <vt:lpwstr>_Toc104880658</vt:lpwstr>
      </vt:variant>
      <vt:variant>
        <vt:i4>1703995</vt:i4>
      </vt:variant>
      <vt:variant>
        <vt:i4>212</vt:i4>
      </vt:variant>
      <vt:variant>
        <vt:i4>0</vt:i4>
      </vt:variant>
      <vt:variant>
        <vt:i4>5</vt:i4>
      </vt:variant>
      <vt:variant>
        <vt:lpwstr/>
      </vt:variant>
      <vt:variant>
        <vt:lpwstr>_Toc104880657</vt:lpwstr>
      </vt:variant>
      <vt:variant>
        <vt:i4>1703995</vt:i4>
      </vt:variant>
      <vt:variant>
        <vt:i4>206</vt:i4>
      </vt:variant>
      <vt:variant>
        <vt:i4>0</vt:i4>
      </vt:variant>
      <vt:variant>
        <vt:i4>5</vt:i4>
      </vt:variant>
      <vt:variant>
        <vt:lpwstr/>
      </vt:variant>
      <vt:variant>
        <vt:lpwstr>_Toc104880656</vt:lpwstr>
      </vt:variant>
      <vt:variant>
        <vt:i4>1703995</vt:i4>
      </vt:variant>
      <vt:variant>
        <vt:i4>200</vt:i4>
      </vt:variant>
      <vt:variant>
        <vt:i4>0</vt:i4>
      </vt:variant>
      <vt:variant>
        <vt:i4>5</vt:i4>
      </vt:variant>
      <vt:variant>
        <vt:lpwstr/>
      </vt:variant>
      <vt:variant>
        <vt:lpwstr>_Toc104880655</vt:lpwstr>
      </vt:variant>
      <vt:variant>
        <vt:i4>1703995</vt:i4>
      </vt:variant>
      <vt:variant>
        <vt:i4>194</vt:i4>
      </vt:variant>
      <vt:variant>
        <vt:i4>0</vt:i4>
      </vt:variant>
      <vt:variant>
        <vt:i4>5</vt:i4>
      </vt:variant>
      <vt:variant>
        <vt:lpwstr/>
      </vt:variant>
      <vt:variant>
        <vt:lpwstr>_Toc104880654</vt:lpwstr>
      </vt:variant>
      <vt:variant>
        <vt:i4>1703995</vt:i4>
      </vt:variant>
      <vt:variant>
        <vt:i4>188</vt:i4>
      </vt:variant>
      <vt:variant>
        <vt:i4>0</vt:i4>
      </vt:variant>
      <vt:variant>
        <vt:i4>5</vt:i4>
      </vt:variant>
      <vt:variant>
        <vt:lpwstr/>
      </vt:variant>
      <vt:variant>
        <vt:lpwstr>_Toc104880653</vt:lpwstr>
      </vt:variant>
      <vt:variant>
        <vt:i4>1703995</vt:i4>
      </vt:variant>
      <vt:variant>
        <vt:i4>182</vt:i4>
      </vt:variant>
      <vt:variant>
        <vt:i4>0</vt:i4>
      </vt:variant>
      <vt:variant>
        <vt:i4>5</vt:i4>
      </vt:variant>
      <vt:variant>
        <vt:lpwstr/>
      </vt:variant>
      <vt:variant>
        <vt:lpwstr>_Toc104880652</vt:lpwstr>
      </vt:variant>
      <vt:variant>
        <vt:i4>1703995</vt:i4>
      </vt:variant>
      <vt:variant>
        <vt:i4>176</vt:i4>
      </vt:variant>
      <vt:variant>
        <vt:i4>0</vt:i4>
      </vt:variant>
      <vt:variant>
        <vt:i4>5</vt:i4>
      </vt:variant>
      <vt:variant>
        <vt:lpwstr/>
      </vt:variant>
      <vt:variant>
        <vt:lpwstr>_Toc104880651</vt:lpwstr>
      </vt:variant>
      <vt:variant>
        <vt:i4>1703995</vt:i4>
      </vt:variant>
      <vt:variant>
        <vt:i4>170</vt:i4>
      </vt:variant>
      <vt:variant>
        <vt:i4>0</vt:i4>
      </vt:variant>
      <vt:variant>
        <vt:i4>5</vt:i4>
      </vt:variant>
      <vt:variant>
        <vt:lpwstr/>
      </vt:variant>
      <vt:variant>
        <vt:lpwstr>_Toc104880650</vt:lpwstr>
      </vt:variant>
      <vt:variant>
        <vt:i4>1769531</vt:i4>
      </vt:variant>
      <vt:variant>
        <vt:i4>164</vt:i4>
      </vt:variant>
      <vt:variant>
        <vt:i4>0</vt:i4>
      </vt:variant>
      <vt:variant>
        <vt:i4>5</vt:i4>
      </vt:variant>
      <vt:variant>
        <vt:lpwstr/>
      </vt:variant>
      <vt:variant>
        <vt:lpwstr>_Toc104880649</vt:lpwstr>
      </vt:variant>
      <vt:variant>
        <vt:i4>1769531</vt:i4>
      </vt:variant>
      <vt:variant>
        <vt:i4>158</vt:i4>
      </vt:variant>
      <vt:variant>
        <vt:i4>0</vt:i4>
      </vt:variant>
      <vt:variant>
        <vt:i4>5</vt:i4>
      </vt:variant>
      <vt:variant>
        <vt:lpwstr/>
      </vt:variant>
      <vt:variant>
        <vt:lpwstr>_Toc104880648</vt:lpwstr>
      </vt:variant>
      <vt:variant>
        <vt:i4>1769531</vt:i4>
      </vt:variant>
      <vt:variant>
        <vt:i4>152</vt:i4>
      </vt:variant>
      <vt:variant>
        <vt:i4>0</vt:i4>
      </vt:variant>
      <vt:variant>
        <vt:i4>5</vt:i4>
      </vt:variant>
      <vt:variant>
        <vt:lpwstr/>
      </vt:variant>
      <vt:variant>
        <vt:lpwstr>_Toc104880647</vt:lpwstr>
      </vt:variant>
      <vt:variant>
        <vt:i4>1769531</vt:i4>
      </vt:variant>
      <vt:variant>
        <vt:i4>146</vt:i4>
      </vt:variant>
      <vt:variant>
        <vt:i4>0</vt:i4>
      </vt:variant>
      <vt:variant>
        <vt:i4>5</vt:i4>
      </vt:variant>
      <vt:variant>
        <vt:lpwstr/>
      </vt:variant>
      <vt:variant>
        <vt:lpwstr>_Toc104880646</vt:lpwstr>
      </vt:variant>
      <vt:variant>
        <vt:i4>1769531</vt:i4>
      </vt:variant>
      <vt:variant>
        <vt:i4>140</vt:i4>
      </vt:variant>
      <vt:variant>
        <vt:i4>0</vt:i4>
      </vt:variant>
      <vt:variant>
        <vt:i4>5</vt:i4>
      </vt:variant>
      <vt:variant>
        <vt:lpwstr/>
      </vt:variant>
      <vt:variant>
        <vt:lpwstr>_Toc104880645</vt:lpwstr>
      </vt:variant>
      <vt:variant>
        <vt:i4>1769531</vt:i4>
      </vt:variant>
      <vt:variant>
        <vt:i4>134</vt:i4>
      </vt:variant>
      <vt:variant>
        <vt:i4>0</vt:i4>
      </vt:variant>
      <vt:variant>
        <vt:i4>5</vt:i4>
      </vt:variant>
      <vt:variant>
        <vt:lpwstr/>
      </vt:variant>
      <vt:variant>
        <vt:lpwstr>_Toc104880644</vt:lpwstr>
      </vt:variant>
      <vt:variant>
        <vt:i4>1769531</vt:i4>
      </vt:variant>
      <vt:variant>
        <vt:i4>128</vt:i4>
      </vt:variant>
      <vt:variant>
        <vt:i4>0</vt:i4>
      </vt:variant>
      <vt:variant>
        <vt:i4>5</vt:i4>
      </vt:variant>
      <vt:variant>
        <vt:lpwstr/>
      </vt:variant>
      <vt:variant>
        <vt:lpwstr>_Toc104880643</vt:lpwstr>
      </vt:variant>
      <vt:variant>
        <vt:i4>1769531</vt:i4>
      </vt:variant>
      <vt:variant>
        <vt:i4>122</vt:i4>
      </vt:variant>
      <vt:variant>
        <vt:i4>0</vt:i4>
      </vt:variant>
      <vt:variant>
        <vt:i4>5</vt:i4>
      </vt:variant>
      <vt:variant>
        <vt:lpwstr/>
      </vt:variant>
      <vt:variant>
        <vt:lpwstr>_Toc104880642</vt:lpwstr>
      </vt:variant>
      <vt:variant>
        <vt:i4>1769531</vt:i4>
      </vt:variant>
      <vt:variant>
        <vt:i4>116</vt:i4>
      </vt:variant>
      <vt:variant>
        <vt:i4>0</vt:i4>
      </vt:variant>
      <vt:variant>
        <vt:i4>5</vt:i4>
      </vt:variant>
      <vt:variant>
        <vt:lpwstr/>
      </vt:variant>
      <vt:variant>
        <vt:lpwstr>_Toc104880641</vt:lpwstr>
      </vt:variant>
      <vt:variant>
        <vt:i4>1769531</vt:i4>
      </vt:variant>
      <vt:variant>
        <vt:i4>110</vt:i4>
      </vt:variant>
      <vt:variant>
        <vt:i4>0</vt:i4>
      </vt:variant>
      <vt:variant>
        <vt:i4>5</vt:i4>
      </vt:variant>
      <vt:variant>
        <vt:lpwstr/>
      </vt:variant>
      <vt:variant>
        <vt:lpwstr>_Toc104880640</vt:lpwstr>
      </vt:variant>
      <vt:variant>
        <vt:i4>1835067</vt:i4>
      </vt:variant>
      <vt:variant>
        <vt:i4>104</vt:i4>
      </vt:variant>
      <vt:variant>
        <vt:i4>0</vt:i4>
      </vt:variant>
      <vt:variant>
        <vt:i4>5</vt:i4>
      </vt:variant>
      <vt:variant>
        <vt:lpwstr/>
      </vt:variant>
      <vt:variant>
        <vt:lpwstr>_Toc104880639</vt:lpwstr>
      </vt:variant>
      <vt:variant>
        <vt:i4>1835067</vt:i4>
      </vt:variant>
      <vt:variant>
        <vt:i4>98</vt:i4>
      </vt:variant>
      <vt:variant>
        <vt:i4>0</vt:i4>
      </vt:variant>
      <vt:variant>
        <vt:i4>5</vt:i4>
      </vt:variant>
      <vt:variant>
        <vt:lpwstr/>
      </vt:variant>
      <vt:variant>
        <vt:lpwstr>_Toc104880638</vt:lpwstr>
      </vt:variant>
      <vt:variant>
        <vt:i4>1835067</vt:i4>
      </vt:variant>
      <vt:variant>
        <vt:i4>92</vt:i4>
      </vt:variant>
      <vt:variant>
        <vt:i4>0</vt:i4>
      </vt:variant>
      <vt:variant>
        <vt:i4>5</vt:i4>
      </vt:variant>
      <vt:variant>
        <vt:lpwstr/>
      </vt:variant>
      <vt:variant>
        <vt:lpwstr>_Toc104880637</vt:lpwstr>
      </vt:variant>
      <vt:variant>
        <vt:i4>1835067</vt:i4>
      </vt:variant>
      <vt:variant>
        <vt:i4>86</vt:i4>
      </vt:variant>
      <vt:variant>
        <vt:i4>0</vt:i4>
      </vt:variant>
      <vt:variant>
        <vt:i4>5</vt:i4>
      </vt:variant>
      <vt:variant>
        <vt:lpwstr/>
      </vt:variant>
      <vt:variant>
        <vt:lpwstr>_Toc104880636</vt:lpwstr>
      </vt:variant>
      <vt:variant>
        <vt:i4>1835067</vt:i4>
      </vt:variant>
      <vt:variant>
        <vt:i4>80</vt:i4>
      </vt:variant>
      <vt:variant>
        <vt:i4>0</vt:i4>
      </vt:variant>
      <vt:variant>
        <vt:i4>5</vt:i4>
      </vt:variant>
      <vt:variant>
        <vt:lpwstr/>
      </vt:variant>
      <vt:variant>
        <vt:lpwstr>_Toc104880635</vt:lpwstr>
      </vt:variant>
      <vt:variant>
        <vt:i4>1835067</vt:i4>
      </vt:variant>
      <vt:variant>
        <vt:i4>74</vt:i4>
      </vt:variant>
      <vt:variant>
        <vt:i4>0</vt:i4>
      </vt:variant>
      <vt:variant>
        <vt:i4>5</vt:i4>
      </vt:variant>
      <vt:variant>
        <vt:lpwstr/>
      </vt:variant>
      <vt:variant>
        <vt:lpwstr>_Toc104880634</vt:lpwstr>
      </vt:variant>
      <vt:variant>
        <vt:i4>1835067</vt:i4>
      </vt:variant>
      <vt:variant>
        <vt:i4>68</vt:i4>
      </vt:variant>
      <vt:variant>
        <vt:i4>0</vt:i4>
      </vt:variant>
      <vt:variant>
        <vt:i4>5</vt:i4>
      </vt:variant>
      <vt:variant>
        <vt:lpwstr/>
      </vt:variant>
      <vt:variant>
        <vt:lpwstr>_Toc104880633</vt:lpwstr>
      </vt:variant>
      <vt:variant>
        <vt:i4>1835067</vt:i4>
      </vt:variant>
      <vt:variant>
        <vt:i4>62</vt:i4>
      </vt:variant>
      <vt:variant>
        <vt:i4>0</vt:i4>
      </vt:variant>
      <vt:variant>
        <vt:i4>5</vt:i4>
      </vt:variant>
      <vt:variant>
        <vt:lpwstr/>
      </vt:variant>
      <vt:variant>
        <vt:lpwstr>_Toc104880632</vt:lpwstr>
      </vt:variant>
      <vt:variant>
        <vt:i4>1835067</vt:i4>
      </vt:variant>
      <vt:variant>
        <vt:i4>56</vt:i4>
      </vt:variant>
      <vt:variant>
        <vt:i4>0</vt:i4>
      </vt:variant>
      <vt:variant>
        <vt:i4>5</vt:i4>
      </vt:variant>
      <vt:variant>
        <vt:lpwstr/>
      </vt:variant>
      <vt:variant>
        <vt:lpwstr>_Toc104880631</vt:lpwstr>
      </vt:variant>
      <vt:variant>
        <vt:i4>1835067</vt:i4>
      </vt:variant>
      <vt:variant>
        <vt:i4>50</vt:i4>
      </vt:variant>
      <vt:variant>
        <vt:i4>0</vt:i4>
      </vt:variant>
      <vt:variant>
        <vt:i4>5</vt:i4>
      </vt:variant>
      <vt:variant>
        <vt:lpwstr/>
      </vt:variant>
      <vt:variant>
        <vt:lpwstr>_Toc104880630</vt:lpwstr>
      </vt:variant>
      <vt:variant>
        <vt:i4>1900603</vt:i4>
      </vt:variant>
      <vt:variant>
        <vt:i4>44</vt:i4>
      </vt:variant>
      <vt:variant>
        <vt:i4>0</vt:i4>
      </vt:variant>
      <vt:variant>
        <vt:i4>5</vt:i4>
      </vt:variant>
      <vt:variant>
        <vt:lpwstr/>
      </vt:variant>
      <vt:variant>
        <vt:lpwstr>_Toc104880629</vt:lpwstr>
      </vt:variant>
      <vt:variant>
        <vt:i4>1900603</vt:i4>
      </vt:variant>
      <vt:variant>
        <vt:i4>38</vt:i4>
      </vt:variant>
      <vt:variant>
        <vt:i4>0</vt:i4>
      </vt:variant>
      <vt:variant>
        <vt:i4>5</vt:i4>
      </vt:variant>
      <vt:variant>
        <vt:lpwstr/>
      </vt:variant>
      <vt:variant>
        <vt:lpwstr>_Toc104880628</vt:lpwstr>
      </vt:variant>
      <vt:variant>
        <vt:i4>1900603</vt:i4>
      </vt:variant>
      <vt:variant>
        <vt:i4>32</vt:i4>
      </vt:variant>
      <vt:variant>
        <vt:i4>0</vt:i4>
      </vt:variant>
      <vt:variant>
        <vt:i4>5</vt:i4>
      </vt:variant>
      <vt:variant>
        <vt:lpwstr/>
      </vt:variant>
      <vt:variant>
        <vt:lpwstr>_Toc104880627</vt:lpwstr>
      </vt:variant>
      <vt:variant>
        <vt:i4>1900603</vt:i4>
      </vt:variant>
      <vt:variant>
        <vt:i4>26</vt:i4>
      </vt:variant>
      <vt:variant>
        <vt:i4>0</vt:i4>
      </vt:variant>
      <vt:variant>
        <vt:i4>5</vt:i4>
      </vt:variant>
      <vt:variant>
        <vt:lpwstr/>
      </vt:variant>
      <vt:variant>
        <vt:lpwstr>_Toc104880626</vt:lpwstr>
      </vt:variant>
      <vt:variant>
        <vt:i4>1900603</vt:i4>
      </vt:variant>
      <vt:variant>
        <vt:i4>20</vt:i4>
      </vt:variant>
      <vt:variant>
        <vt:i4>0</vt:i4>
      </vt:variant>
      <vt:variant>
        <vt:i4>5</vt:i4>
      </vt:variant>
      <vt:variant>
        <vt:lpwstr/>
      </vt:variant>
      <vt:variant>
        <vt:lpwstr>_Toc104880625</vt:lpwstr>
      </vt:variant>
      <vt:variant>
        <vt:i4>1900603</vt:i4>
      </vt:variant>
      <vt:variant>
        <vt:i4>14</vt:i4>
      </vt:variant>
      <vt:variant>
        <vt:i4>0</vt:i4>
      </vt:variant>
      <vt:variant>
        <vt:i4>5</vt:i4>
      </vt:variant>
      <vt:variant>
        <vt:lpwstr/>
      </vt:variant>
      <vt:variant>
        <vt:lpwstr>_Toc104880624</vt:lpwstr>
      </vt:variant>
      <vt:variant>
        <vt:i4>1900603</vt:i4>
      </vt:variant>
      <vt:variant>
        <vt:i4>8</vt:i4>
      </vt:variant>
      <vt:variant>
        <vt:i4>0</vt:i4>
      </vt:variant>
      <vt:variant>
        <vt:i4>5</vt:i4>
      </vt:variant>
      <vt:variant>
        <vt:lpwstr/>
      </vt:variant>
      <vt:variant>
        <vt:lpwstr>_Toc104880623</vt:lpwstr>
      </vt:variant>
      <vt:variant>
        <vt:i4>1900603</vt:i4>
      </vt:variant>
      <vt:variant>
        <vt:i4>2</vt:i4>
      </vt:variant>
      <vt:variant>
        <vt:i4>0</vt:i4>
      </vt:variant>
      <vt:variant>
        <vt:i4>5</vt:i4>
      </vt:variant>
      <vt:variant>
        <vt:lpwstr/>
      </vt:variant>
      <vt:variant>
        <vt:lpwstr>_Toc104880622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BoilerPlate Numbered Template</dc:title>
  <dc:subject>Systems Engineering</dc:subject>
  <dc:creator>akers</dc:creator>
  <cp:keywords>Boiler Plate</cp:keywords>
  <dc:description/>
  <cp:lastModifiedBy>Walt Akers</cp:lastModifiedBy>
  <cp:revision>1</cp:revision>
  <dcterms:created xsi:type="dcterms:W3CDTF">2026-02-21T21:30:00Z</dcterms:created>
  <dcterms:modified xsi:type="dcterms:W3CDTF">2026-02-21T21:31:00Z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0x01010035A5CA21E8D31D40818BB7CB8844EA21</vt:lpwstr>
  </property>
  <property fmtid="{D5CDD505-2E9C-101B-9397-08002B2CF9AE}" pid="3" name="MediaServiceImageTags">
    <vt:lpwstr/>
  </property>
</Properties>
</file>