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3E86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00A369BC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181BF69D" w14:textId="00B09199" w:rsidR="002E5DE2" w:rsidRPr="002E5DE2" w:rsidRDefault="008B32D8" w:rsidP="007A0EA6">
      <w:pPr>
        <w:pStyle w:val="CoverpageTitle"/>
      </w:pPr>
      <w:r>
        <w:t>Data Acquisition and Computing Systems (6.03.01.08) to ASR System Installation and Final Integeration (6.02.04)</w:t>
      </w:r>
    </w:p>
    <w:p w14:paraId="03D0AA0D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7718587F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7C08094A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5B595BEF" w14:textId="77777777" w:rsidR="002E5DE2" w:rsidRPr="002E5DE2" w:rsidRDefault="000A7A1A" w:rsidP="002E5DE2">
      <w:pPr>
        <w:pStyle w:val="SignatureBlock"/>
      </w:pPr>
      <w:r>
        <w:t>Name, Role</w:t>
      </w:r>
    </w:p>
    <w:p w14:paraId="0E28CA00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DDA243C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4AD0184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3C1FF820" w14:textId="77777777"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317EAEEE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409A8FD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1A4EB84" w14:textId="77777777" w:rsidR="002E5DE2" w:rsidRPr="002E5DE2" w:rsidRDefault="002E5DE2" w:rsidP="002E5DE2"/>
    <w:p w14:paraId="0EEC1F97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14:paraId="1384A845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3380C52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83D9AE6" w14:textId="77777777" w:rsidR="002E5DE2" w:rsidRPr="002E5DE2" w:rsidRDefault="002E5DE2" w:rsidP="002E5DE2"/>
    <w:p w14:paraId="6E6C6615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4F952FA2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29514B5F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EC5361B" w14:textId="77777777" w:rsidR="002E5DE2" w:rsidRPr="002E5DE2" w:rsidRDefault="002E5DE2" w:rsidP="002E5DE2"/>
    <w:p w14:paraId="5EB9854B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0E3B8622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1C9591CF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3107624E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3531558" w14:textId="77777777" w:rsidR="002E5DE2" w:rsidRPr="002E5DE2" w:rsidRDefault="002E5DE2" w:rsidP="002E5DE2"/>
    <w:p w14:paraId="25667DA1" w14:textId="77777777" w:rsidR="002E5DE2" w:rsidRPr="002E5DE2" w:rsidRDefault="002E5DE2" w:rsidP="002E5DE2"/>
    <w:p w14:paraId="67EE46DB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3B212756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30BA7555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01EED7AD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42D4BBA0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762EB04E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782EA69B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7F442D40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7C33FC71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71686E96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4E67744A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71E52833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7588F2D9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21D95FC0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2B3B1866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523DE1E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62D078DD" w14:textId="13B57183" w:rsidR="008B32D8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068" w:history="1">
            <w:r w:rsidR="008B32D8" w:rsidRPr="00D07C87">
              <w:rPr>
                <w:rStyle w:val="Hyperlink"/>
                <w:noProof/>
              </w:rPr>
              <w:t>1.</w:t>
            </w:r>
            <w:r w:rsidR="008B32D8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B32D8" w:rsidRPr="00D07C87">
              <w:rPr>
                <w:rStyle w:val="Hyperlink"/>
                <w:noProof/>
              </w:rPr>
              <w:t>Purpose and Scope</w:t>
            </w:r>
            <w:r w:rsidR="008B32D8">
              <w:rPr>
                <w:noProof/>
                <w:webHidden/>
              </w:rPr>
              <w:tab/>
            </w:r>
            <w:r w:rsidR="008B32D8">
              <w:rPr>
                <w:noProof/>
                <w:webHidden/>
              </w:rPr>
              <w:fldChar w:fldCharType="begin"/>
            </w:r>
            <w:r w:rsidR="008B32D8">
              <w:rPr>
                <w:noProof/>
                <w:webHidden/>
              </w:rPr>
              <w:instrText xml:space="preserve"> PAGEREF _Toc222584068 \h </w:instrText>
            </w:r>
            <w:r w:rsidR="008B32D8">
              <w:rPr>
                <w:noProof/>
                <w:webHidden/>
              </w:rPr>
            </w:r>
            <w:r w:rsidR="008B32D8">
              <w:rPr>
                <w:noProof/>
                <w:webHidden/>
              </w:rPr>
              <w:fldChar w:fldCharType="separate"/>
            </w:r>
            <w:r w:rsidR="008B32D8">
              <w:rPr>
                <w:noProof/>
                <w:webHidden/>
              </w:rPr>
              <w:t>5</w:t>
            </w:r>
            <w:r w:rsidR="008B32D8">
              <w:rPr>
                <w:noProof/>
                <w:webHidden/>
              </w:rPr>
              <w:fldChar w:fldCharType="end"/>
            </w:r>
          </w:hyperlink>
        </w:p>
        <w:p w14:paraId="72B9A15B" w14:textId="7E606294" w:rsidR="008B32D8" w:rsidRDefault="008B32D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9" w:history="1">
            <w:r w:rsidRPr="00D07C8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07C8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00F8D" w14:textId="2F216D41" w:rsidR="008B32D8" w:rsidRDefault="008B32D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70" w:history="1">
            <w:r w:rsidRPr="00D07C87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07C87">
              <w:rPr>
                <w:rStyle w:val="Hyperlink"/>
              </w:rPr>
              <w:t>Data Acquisition and Computing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41178DA" w14:textId="4C3E5D4A" w:rsidR="008B32D8" w:rsidRDefault="008B32D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71" w:history="1">
            <w:r w:rsidRPr="00D07C87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07C87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561ADC" w14:textId="4BF815EC" w:rsidR="008B32D8" w:rsidRDefault="008B32D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72" w:history="1">
            <w:r w:rsidRPr="00D07C87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07C87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B5157B0" w14:textId="1A7983D4" w:rsidR="008B32D8" w:rsidRDefault="008B32D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73" w:history="1">
            <w:r w:rsidRPr="00D07C87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07C87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A9DFF1C" w14:textId="5374E112" w:rsidR="008B32D8" w:rsidRDefault="008B32D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74" w:history="1">
            <w:r w:rsidRPr="00D07C87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07C87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50BEE6" w14:textId="6E1783A8" w:rsidR="008B32D8" w:rsidRDefault="008B32D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75" w:history="1">
            <w:r w:rsidRPr="00D07C8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07C87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83C6C" w14:textId="2C675C9E" w:rsidR="008B32D8" w:rsidRDefault="008B32D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76" w:history="1">
            <w:r w:rsidRPr="00D07C8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07C87">
              <w:rPr>
                <w:rStyle w:val="Hyperlink"/>
                <w:noProof/>
              </w:rPr>
              <w:t>Data Acquisition and Computing Systems (DET-COMP) to ASR System Installation and Final Integeration (ASR-SI)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2BDED" w14:textId="2F6A8B85" w:rsidR="008B32D8" w:rsidRDefault="008B32D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77" w:history="1">
            <w:r w:rsidRPr="00D07C8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07C87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CD389" w14:textId="6A9B8A97" w:rsidR="008B32D8" w:rsidRDefault="008B32D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78" w:history="1">
            <w:r w:rsidRPr="00D07C8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07C87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C0F94" w14:textId="3E979741" w:rsidR="008B32D8" w:rsidRDefault="008B32D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79" w:history="1">
            <w:r w:rsidRPr="00D07C8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07C8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F8FEA" w14:textId="2CEE6E51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7AA0FE36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0D4567B7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2030C221" w14:textId="77777777" w:rsidTr="00FE0421">
        <w:trPr>
          <w:trHeight w:val="288"/>
        </w:trPr>
        <w:tc>
          <w:tcPr>
            <w:tcW w:w="1698" w:type="dxa"/>
          </w:tcPr>
          <w:p w14:paraId="3AA881F7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6D8EBA31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1789E55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3B6CF71A" w14:textId="77777777" w:rsidTr="00FE0421">
        <w:trPr>
          <w:trHeight w:val="288"/>
        </w:trPr>
        <w:tc>
          <w:tcPr>
            <w:tcW w:w="1698" w:type="dxa"/>
          </w:tcPr>
          <w:p w14:paraId="09943F50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174D92F1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160AE7D8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0528F7D" w14:textId="77777777" w:rsidTr="00FE0421">
        <w:trPr>
          <w:trHeight w:val="288"/>
        </w:trPr>
        <w:tc>
          <w:tcPr>
            <w:tcW w:w="1698" w:type="dxa"/>
          </w:tcPr>
          <w:p w14:paraId="5E506BA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4E3F8D6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7720CC8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8225498" w14:textId="77777777" w:rsidTr="00FE0421">
        <w:trPr>
          <w:trHeight w:val="288"/>
        </w:trPr>
        <w:tc>
          <w:tcPr>
            <w:tcW w:w="1698" w:type="dxa"/>
          </w:tcPr>
          <w:p w14:paraId="3A57766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4866AFB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266F552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D9756F5" w14:textId="77777777" w:rsidTr="00FE0421">
        <w:trPr>
          <w:trHeight w:val="288"/>
        </w:trPr>
        <w:tc>
          <w:tcPr>
            <w:tcW w:w="1698" w:type="dxa"/>
          </w:tcPr>
          <w:p w14:paraId="7814112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34E1E48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5908B1B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B3D2B17" w14:textId="77777777" w:rsidTr="00FE0421">
        <w:trPr>
          <w:trHeight w:val="90"/>
        </w:trPr>
        <w:tc>
          <w:tcPr>
            <w:tcW w:w="1698" w:type="dxa"/>
          </w:tcPr>
          <w:p w14:paraId="71EFD0C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1829C2C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15222DA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57085D20" w14:textId="77777777" w:rsidTr="00FE0421">
        <w:trPr>
          <w:trHeight w:val="90"/>
        </w:trPr>
        <w:tc>
          <w:tcPr>
            <w:tcW w:w="1698" w:type="dxa"/>
          </w:tcPr>
          <w:p w14:paraId="54AAF4A2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3D77DE8B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3AA13F5B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74102E5" w14:textId="77777777" w:rsidTr="00FE0421">
        <w:trPr>
          <w:trHeight w:val="288"/>
        </w:trPr>
        <w:tc>
          <w:tcPr>
            <w:tcW w:w="1698" w:type="dxa"/>
          </w:tcPr>
          <w:p w14:paraId="76E9710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74A1588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6CCD339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0AF151F" w14:textId="77777777" w:rsidTr="00FE0421">
        <w:trPr>
          <w:trHeight w:val="288"/>
        </w:trPr>
        <w:tc>
          <w:tcPr>
            <w:tcW w:w="1698" w:type="dxa"/>
          </w:tcPr>
          <w:p w14:paraId="3418D95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3856C9C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7486C13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B617919" w14:textId="77777777" w:rsidTr="00FE0421">
        <w:trPr>
          <w:trHeight w:val="288"/>
        </w:trPr>
        <w:tc>
          <w:tcPr>
            <w:tcW w:w="1698" w:type="dxa"/>
          </w:tcPr>
          <w:p w14:paraId="07CA44A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75B9181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58DDADC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A7C6C7" w14:textId="77777777" w:rsidTr="00FE0421">
        <w:trPr>
          <w:trHeight w:val="288"/>
        </w:trPr>
        <w:tc>
          <w:tcPr>
            <w:tcW w:w="1698" w:type="dxa"/>
          </w:tcPr>
          <w:p w14:paraId="756F95E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54D7FA9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7CB4798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2D62F71" w14:textId="77777777" w:rsidTr="00FE0421">
        <w:trPr>
          <w:trHeight w:val="288"/>
        </w:trPr>
        <w:tc>
          <w:tcPr>
            <w:tcW w:w="1698" w:type="dxa"/>
          </w:tcPr>
          <w:p w14:paraId="69818EB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2A4DEFA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0AF0CC3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71D9639F" w14:textId="77777777" w:rsidTr="00FE0421">
        <w:trPr>
          <w:trHeight w:val="288"/>
        </w:trPr>
        <w:tc>
          <w:tcPr>
            <w:tcW w:w="1698" w:type="dxa"/>
          </w:tcPr>
          <w:p w14:paraId="7DE6F25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1FECE4B4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5E0E9E3D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72D27BE" w14:textId="77777777" w:rsidTr="00FE0421">
        <w:trPr>
          <w:trHeight w:val="288"/>
        </w:trPr>
        <w:tc>
          <w:tcPr>
            <w:tcW w:w="1698" w:type="dxa"/>
          </w:tcPr>
          <w:p w14:paraId="3BCFC65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2CF7FF7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41117E7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969CB89" w14:textId="77777777" w:rsidTr="00FE0421">
        <w:trPr>
          <w:trHeight w:val="288"/>
        </w:trPr>
        <w:tc>
          <w:tcPr>
            <w:tcW w:w="1698" w:type="dxa"/>
          </w:tcPr>
          <w:p w14:paraId="7A5A8AA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7E86E2D7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17B943C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6334FAA" w14:textId="77777777" w:rsidTr="00FE0421">
        <w:trPr>
          <w:trHeight w:val="288"/>
        </w:trPr>
        <w:tc>
          <w:tcPr>
            <w:tcW w:w="1698" w:type="dxa"/>
          </w:tcPr>
          <w:p w14:paraId="2AB220F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0EA831B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658764C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3EB5ED2" w14:textId="77777777" w:rsidTr="00FE0421">
        <w:trPr>
          <w:trHeight w:val="288"/>
        </w:trPr>
        <w:tc>
          <w:tcPr>
            <w:tcW w:w="1698" w:type="dxa"/>
          </w:tcPr>
          <w:p w14:paraId="4983E6E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643E03F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3A2AB84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667347B" w14:textId="77777777" w:rsidTr="00FE0421">
        <w:trPr>
          <w:trHeight w:val="288"/>
        </w:trPr>
        <w:tc>
          <w:tcPr>
            <w:tcW w:w="1698" w:type="dxa"/>
          </w:tcPr>
          <w:p w14:paraId="47A1638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1573DF3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19477BD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5EA7542" w14:textId="77777777" w:rsidTr="00FE0421">
        <w:trPr>
          <w:trHeight w:val="288"/>
        </w:trPr>
        <w:tc>
          <w:tcPr>
            <w:tcW w:w="1698" w:type="dxa"/>
          </w:tcPr>
          <w:p w14:paraId="20554E2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03A4884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5A0D28F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92878E0" w14:textId="77777777" w:rsidTr="00FE0421">
        <w:trPr>
          <w:trHeight w:val="288"/>
        </w:trPr>
        <w:tc>
          <w:tcPr>
            <w:tcW w:w="1698" w:type="dxa"/>
          </w:tcPr>
          <w:p w14:paraId="4EA14EC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1D57EE0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515446A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517B42B" w14:textId="77777777" w:rsidTr="00FE0421">
        <w:trPr>
          <w:trHeight w:val="288"/>
        </w:trPr>
        <w:tc>
          <w:tcPr>
            <w:tcW w:w="1698" w:type="dxa"/>
          </w:tcPr>
          <w:p w14:paraId="10B1DF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12E8439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7374DB8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B7D9369" w14:textId="77777777" w:rsidTr="00FE0421">
        <w:trPr>
          <w:trHeight w:val="288"/>
        </w:trPr>
        <w:tc>
          <w:tcPr>
            <w:tcW w:w="1698" w:type="dxa"/>
          </w:tcPr>
          <w:p w14:paraId="5967D0E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7EC519D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6A7DE9C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813EAF0" w14:textId="77777777" w:rsidTr="00FE0421">
        <w:trPr>
          <w:trHeight w:val="288"/>
        </w:trPr>
        <w:tc>
          <w:tcPr>
            <w:tcW w:w="1698" w:type="dxa"/>
          </w:tcPr>
          <w:p w14:paraId="1B8D1E7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0FD7079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4749DF9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F1B2303" w14:textId="77777777" w:rsidTr="00FE0421">
        <w:trPr>
          <w:trHeight w:val="288"/>
        </w:trPr>
        <w:tc>
          <w:tcPr>
            <w:tcW w:w="1698" w:type="dxa"/>
          </w:tcPr>
          <w:p w14:paraId="2F28EAC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4FC3BC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231887B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651C69A" w14:textId="77777777" w:rsidTr="00FE0421">
        <w:trPr>
          <w:trHeight w:val="288"/>
        </w:trPr>
        <w:tc>
          <w:tcPr>
            <w:tcW w:w="1698" w:type="dxa"/>
          </w:tcPr>
          <w:p w14:paraId="4F1B186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5D834FD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119A44E5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4E1559F0" w14:textId="77777777" w:rsidTr="00FE0421">
        <w:trPr>
          <w:trHeight w:val="288"/>
        </w:trPr>
        <w:tc>
          <w:tcPr>
            <w:tcW w:w="1698" w:type="dxa"/>
          </w:tcPr>
          <w:p w14:paraId="6A3CF1B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3F12B9C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4C6EB4A7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5732265D" w14:textId="77777777" w:rsidTr="00FE0421">
        <w:trPr>
          <w:trHeight w:val="288"/>
        </w:trPr>
        <w:tc>
          <w:tcPr>
            <w:tcW w:w="1698" w:type="dxa"/>
          </w:tcPr>
          <w:p w14:paraId="24281BEA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31C39DA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3884BC22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4233445C" w14:textId="77777777" w:rsidTr="00FE0421">
        <w:trPr>
          <w:trHeight w:val="288"/>
        </w:trPr>
        <w:tc>
          <w:tcPr>
            <w:tcW w:w="1698" w:type="dxa"/>
          </w:tcPr>
          <w:p w14:paraId="39F6989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4449051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40561A14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3C0C5AE" w14:textId="77777777" w:rsidTr="00FE0421">
        <w:trPr>
          <w:trHeight w:val="288"/>
        </w:trPr>
        <w:tc>
          <w:tcPr>
            <w:tcW w:w="1698" w:type="dxa"/>
          </w:tcPr>
          <w:p w14:paraId="43D2681F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79F139E9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364798E1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12348146" w14:textId="77777777" w:rsidTr="00FE0421">
        <w:trPr>
          <w:trHeight w:val="288"/>
        </w:trPr>
        <w:tc>
          <w:tcPr>
            <w:tcW w:w="1698" w:type="dxa"/>
          </w:tcPr>
          <w:p w14:paraId="456C8B2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702393E9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1FEE40B1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55F0310" w14:textId="77777777" w:rsidTr="00FE0421">
        <w:trPr>
          <w:trHeight w:val="288"/>
        </w:trPr>
        <w:tc>
          <w:tcPr>
            <w:tcW w:w="1698" w:type="dxa"/>
          </w:tcPr>
          <w:p w14:paraId="03500C09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30EA7230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2D2B68C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C6CB687" w14:textId="77777777" w:rsidTr="00FE0421">
        <w:trPr>
          <w:trHeight w:val="288"/>
        </w:trPr>
        <w:tc>
          <w:tcPr>
            <w:tcW w:w="1698" w:type="dxa"/>
          </w:tcPr>
          <w:p w14:paraId="5905712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40D3A8A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12F92E2A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71A35EDD" w14:textId="77777777" w:rsidR="000E5ADB" w:rsidRDefault="000E5ADB">
      <w:pPr>
        <w:spacing w:line="276" w:lineRule="auto"/>
      </w:pPr>
      <w:r>
        <w:br w:type="page"/>
      </w:r>
    </w:p>
    <w:p w14:paraId="237B2E03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47A0E7F4" w14:textId="5724F525" w:rsidR="00D63619" w:rsidRPr="007A0EA6" w:rsidRDefault="008B32D8" w:rsidP="007A0EA6">
      <w:pPr>
        <w:pStyle w:val="Subtitle"/>
      </w:pPr>
      <w:r>
        <w:t>Data Acquisition and Computing Systems (6.03.01.08) to ASR System Installation and Final Integeration (6.02.04)</w:t>
      </w:r>
    </w:p>
    <w:p w14:paraId="02EF64B2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068"/>
      <w:r w:rsidRPr="007A0EA6">
        <w:t>Purpose and Scope</w:t>
      </w:r>
      <w:bookmarkEnd w:id="3"/>
      <w:bookmarkEnd w:id="4"/>
      <w:bookmarkEnd w:id="6"/>
    </w:p>
    <w:p w14:paraId="34F6A71A" w14:textId="2D886802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8B32D8">
        <w:t>Data Acquisition and Computing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8B32D8">
        <w:t>ASR System Installation and Final Integeration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75757141" w14:textId="77777777" w:rsidR="007A0EA6" w:rsidRPr="007A0EA6" w:rsidRDefault="007A0EA6" w:rsidP="00245F70">
      <w:pPr>
        <w:pStyle w:val="Heading1"/>
      </w:pPr>
      <w:bookmarkStart w:id="9" w:name="_Toc222584069"/>
      <w:r w:rsidRPr="007A0EA6">
        <w:t>Introduction</w:t>
      </w:r>
      <w:bookmarkEnd w:id="7"/>
      <w:bookmarkEnd w:id="8"/>
      <w:bookmarkEnd w:id="9"/>
    </w:p>
    <w:p w14:paraId="3586AF2B" w14:textId="2CE345EA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8B32D8">
        <w:t>Data Acquisition and Computing Systems</w:t>
      </w:r>
      <w:r w:rsidR="00121CD0">
        <w:t xml:space="preserve"> </w:t>
      </w:r>
      <w:r w:rsidRPr="007A0EA6">
        <w:t xml:space="preserve">and the </w:t>
      </w:r>
      <w:r w:rsidR="008B32D8">
        <w:t>ASR System Installation and Final Integeration</w:t>
      </w:r>
      <w:r w:rsidR="00121CD0">
        <w:t xml:space="preserve"> including (examples by inclusion) located in (areas by inclusion). </w:t>
      </w:r>
    </w:p>
    <w:p w14:paraId="0AFAD579" w14:textId="58B9FBA9" w:rsidR="007A0EA6" w:rsidRPr="007A0EA6" w:rsidRDefault="008B32D8" w:rsidP="00F63229">
      <w:pPr>
        <w:pStyle w:val="Heading2"/>
      </w:pPr>
      <w:bookmarkStart w:id="11" w:name="_Toc222584070"/>
      <w:bookmarkEnd w:id="10"/>
      <w:r>
        <w:t>Data Acquisition and Computing Systems</w:t>
      </w:r>
      <w:bookmarkEnd w:id="11"/>
    </w:p>
    <w:p w14:paraId="53DC360F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4212B2A5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071"/>
      <w:r w:rsidRPr="007A0EA6">
        <w:t>Overview of Interface Relationships</w:t>
      </w:r>
      <w:bookmarkEnd w:id="12"/>
      <w:bookmarkEnd w:id="13"/>
    </w:p>
    <w:p w14:paraId="21FA73E3" w14:textId="77777777" w:rsidR="008B32D8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8B32D8">
        <w:t>ASR System Installation and Final Integeration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8B32D8">
        <w:t>Data Acquisition and Computing Systems</w:t>
      </w:r>
      <w:r>
        <w:t>.</w:t>
      </w:r>
    </w:p>
    <w:p w14:paraId="0BEC6324" w14:textId="77777777" w:rsidR="008B32D8" w:rsidRPr="008B32D8" w:rsidRDefault="008B32D8" w:rsidP="008B32D8">
      <w:pPr>
        <w:pStyle w:val="Body2Bulleted"/>
      </w:pPr>
      <w:r w:rsidRPr="008B32D8">
        <w:rPr>
          <w:rStyle w:val="Strong"/>
        </w:rPr>
        <w:t xml:space="preserve">ASR System Installation and Final Integeration (ASR-SI): </w:t>
      </w:r>
      <w:r w:rsidRPr="008B32D8">
        <w:t>Identify the general types of interface relationships between the ICD reference system and this sub-system.</w:t>
      </w:r>
    </w:p>
    <w:p w14:paraId="050072C2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072"/>
      <w:bookmarkEnd w:id="14"/>
      <w:r w:rsidRPr="007A0EA6">
        <w:t>Safety and Environmental Considerations</w:t>
      </w:r>
      <w:bookmarkEnd w:id="15"/>
      <w:bookmarkEnd w:id="16"/>
    </w:p>
    <w:p w14:paraId="7D3F3378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7CA68F3B" w14:textId="77777777" w:rsidR="002970D7" w:rsidRDefault="002970D7" w:rsidP="002970D7">
      <w:pPr>
        <w:pStyle w:val="Heading3"/>
      </w:pPr>
      <w:r>
        <w:t>Considerations for all systems</w:t>
      </w:r>
    </w:p>
    <w:p w14:paraId="1CD1C864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370164D8" w14:textId="77777777" w:rsidR="002970D7" w:rsidRDefault="002970D7" w:rsidP="002970D7">
      <w:pPr>
        <w:pStyle w:val="Heading3"/>
      </w:pPr>
      <w:r>
        <w:t>Special considerations and references</w:t>
      </w:r>
    </w:p>
    <w:p w14:paraId="4B867501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00438C98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073"/>
      <w:r w:rsidRPr="007A0EA6">
        <w:t>Design Considerations</w:t>
      </w:r>
      <w:bookmarkEnd w:id="17"/>
      <w:bookmarkEnd w:id="18"/>
    </w:p>
    <w:p w14:paraId="3A7565E8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44D34216" w14:textId="77777777" w:rsidR="007A0EA6" w:rsidRPr="007A0EA6" w:rsidRDefault="007A0EA6" w:rsidP="00F63229">
      <w:pPr>
        <w:pStyle w:val="Heading2"/>
      </w:pPr>
      <w:bookmarkStart w:id="20" w:name="_Toc222584074"/>
      <w:r w:rsidRPr="007A0EA6">
        <w:t>Organization</w:t>
      </w:r>
      <w:bookmarkEnd w:id="19"/>
      <w:bookmarkEnd w:id="20"/>
      <w:r w:rsidRPr="007A0EA6">
        <w:t xml:space="preserve"> </w:t>
      </w:r>
    </w:p>
    <w:p w14:paraId="779B0ED2" w14:textId="2CEDADCD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8B32D8">
        <w:rPr>
          <w:color w:val="auto"/>
        </w:rPr>
        <w:t>Data Acquisition and Computing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12947D69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075"/>
      <w:r w:rsidRPr="007A0EA6">
        <w:t>Interface summary</w:t>
      </w:r>
      <w:bookmarkEnd w:id="21"/>
      <w:bookmarkEnd w:id="22"/>
      <w:bookmarkEnd w:id="23"/>
    </w:p>
    <w:p w14:paraId="659BE701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28FA049B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1A8F6FB9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0BBDD5A4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0CB9A85B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497C723D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46377D6E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7E2CB186" w14:textId="77777777" w:rsidR="008B32D8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7A82345D" w14:textId="77777777" w:rsidR="008B32D8" w:rsidRDefault="008B32D8" w:rsidP="008B32D8">
      <w:pPr>
        <w:pStyle w:val="TableNumber"/>
      </w:pPr>
      <w:r>
        <w:t>Data Acquisition and Computing Systems to ASR System Installation and Final Integeration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B32D8" w14:paraId="6560A7F3" w14:textId="77777777" w:rsidTr="008B3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5E2BBAE" w14:textId="42E6CE33" w:rsidR="008B32D8" w:rsidRDefault="008B32D8" w:rsidP="008B32D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646C5F2" w14:textId="2B814887" w:rsidR="008B32D8" w:rsidRDefault="008B32D8" w:rsidP="008B32D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5424B68B" w14:textId="19C84042" w:rsidR="008B32D8" w:rsidRDefault="008B32D8" w:rsidP="008B32D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F7BE656" w14:textId="3255D5F4" w:rsidR="008B32D8" w:rsidRDefault="008B32D8" w:rsidP="008B32D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F404409" w14:textId="21FDD167" w:rsidR="008B32D8" w:rsidRDefault="008B32D8" w:rsidP="008B32D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F7F0276" w14:textId="21571524" w:rsidR="008B32D8" w:rsidRDefault="008B32D8" w:rsidP="008B32D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68E1FA5" w14:textId="24D2CCD0" w:rsidR="008B32D8" w:rsidRDefault="008B32D8" w:rsidP="008B32D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B32D8" w14:paraId="4DE59090" w14:textId="77777777" w:rsidTr="008B3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817F928" w14:textId="46080D05" w:rsidR="008B32D8" w:rsidRDefault="008B32D8" w:rsidP="008B32D8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5ABE523D" w14:textId="77777777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265DEC7" w14:textId="3DE86144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2920525C" w14:textId="77777777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80453A2" w14:textId="77777777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909613E" w14:textId="16E84F7D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System Installation and Final Integeration</w:t>
            </w:r>
          </w:p>
        </w:tc>
        <w:tc>
          <w:tcPr>
            <w:tcW w:w="1338" w:type="dxa"/>
          </w:tcPr>
          <w:p w14:paraId="37E456E0" w14:textId="77777777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32D8" w14:paraId="5FFC449A" w14:textId="77777777" w:rsidTr="008B3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AE7BF32" w14:textId="693E2375" w:rsidR="008B32D8" w:rsidRDefault="008B32D8" w:rsidP="008B32D8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279EEE08" w14:textId="0FE3306D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71E6EF8" w14:textId="19C56ED0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0593CD34" w14:textId="4638D14B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I-DET-COMP-ONLINE.067</w:t>
            </w:r>
          </w:p>
        </w:tc>
        <w:tc>
          <w:tcPr>
            <w:tcW w:w="1337" w:type="dxa"/>
          </w:tcPr>
          <w:p w14:paraId="123404B5" w14:textId="0CC1F8C6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Accelerator Data Interface</w:t>
            </w:r>
          </w:p>
        </w:tc>
        <w:tc>
          <w:tcPr>
            <w:tcW w:w="1337" w:type="dxa"/>
          </w:tcPr>
          <w:p w14:paraId="70A54BCC" w14:textId="08718532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 interface to the accelerator beam databases must be provided that allows the DAQ to read data, and on a limited basis, write data.</w:t>
            </w:r>
          </w:p>
        </w:tc>
        <w:tc>
          <w:tcPr>
            <w:tcW w:w="1338" w:type="dxa"/>
          </w:tcPr>
          <w:p w14:paraId="1059CC38" w14:textId="060F8AA9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B32D8" w14:paraId="2311E131" w14:textId="77777777" w:rsidTr="008B3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BE0B3FD" w14:textId="1D47316A" w:rsidR="008B32D8" w:rsidRDefault="008B32D8" w:rsidP="008B32D8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2665EE44" w14:textId="4F3F75F1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F727C33" w14:textId="509C6E80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56136DAB" w14:textId="1C47F713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I-DET-COMP-ONLINE.068</w:t>
            </w:r>
          </w:p>
        </w:tc>
        <w:tc>
          <w:tcPr>
            <w:tcW w:w="1337" w:type="dxa"/>
          </w:tcPr>
          <w:p w14:paraId="42631B5A" w14:textId="0FDE4DD3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Accelerator Timing Interface</w:t>
            </w:r>
          </w:p>
        </w:tc>
        <w:tc>
          <w:tcPr>
            <w:tcW w:w="1337" w:type="dxa"/>
          </w:tcPr>
          <w:p w14:paraId="6F1D2A8D" w14:textId="5E5C5AC9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beam synchronization signal must be provided to the DAQ system that provides beam bunch information.</w:t>
            </w:r>
          </w:p>
        </w:tc>
        <w:tc>
          <w:tcPr>
            <w:tcW w:w="1338" w:type="dxa"/>
          </w:tcPr>
          <w:p w14:paraId="4CF661C7" w14:textId="1813C7A2" w:rsidR="008B32D8" w:rsidRDefault="008B32D8" w:rsidP="008B32D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B32D8" w14:paraId="75C42F24" w14:textId="77777777" w:rsidTr="008B3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FF8DCBA" w14:textId="49DE59EF" w:rsidR="008B32D8" w:rsidRDefault="008B32D8" w:rsidP="008B32D8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0938DA2A" w14:textId="722CF59F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51623D8" w14:textId="41D7BFC2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1D6A0437" w14:textId="0CE45E01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I-DET-COMP-ONLINE.069</w:t>
            </w:r>
          </w:p>
        </w:tc>
        <w:tc>
          <w:tcPr>
            <w:tcW w:w="1337" w:type="dxa"/>
          </w:tcPr>
          <w:p w14:paraId="0730774B" w14:textId="2FF70EC0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Detector Feedback Interface</w:t>
            </w:r>
          </w:p>
        </w:tc>
        <w:tc>
          <w:tcPr>
            <w:tcW w:w="1337" w:type="dxa"/>
          </w:tcPr>
          <w:p w14:paraId="695D2C65" w14:textId="33FDB30B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 interface should be provided that allows the accelerator control system to read the condition and state of the detector systems.</w:t>
            </w:r>
          </w:p>
        </w:tc>
        <w:tc>
          <w:tcPr>
            <w:tcW w:w="1338" w:type="dxa"/>
          </w:tcPr>
          <w:p w14:paraId="367D08B7" w14:textId="26CA77ED" w:rsidR="008B32D8" w:rsidRDefault="008B32D8" w:rsidP="008B32D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59D3B4AF" w14:textId="13A34B08" w:rsidR="007A0EA6" w:rsidRDefault="007A0EA6" w:rsidP="008B32D8">
      <w:pPr>
        <w:pStyle w:val="TableEntry"/>
      </w:pPr>
    </w:p>
    <w:p w14:paraId="5F5218A7" w14:textId="77777777" w:rsidR="008B32D8" w:rsidRDefault="008B32D8" w:rsidP="00833E3A">
      <w:bookmarkStart w:id="24" w:name="InterfaceSummary"/>
      <w:bookmarkEnd w:id="24"/>
    </w:p>
    <w:p w14:paraId="76A512FA" w14:textId="77777777" w:rsidR="008B32D8" w:rsidRDefault="008B32D8" w:rsidP="008B32D8">
      <w:pPr>
        <w:pStyle w:val="Heading1"/>
      </w:pPr>
      <w:bookmarkStart w:id="25" w:name="_Toc222584076"/>
      <w:r>
        <w:t>Data Acquisition and Computing Systems (DET-COMP) to ASR System Installation and Final Integeration (ASR-SI)</w:t>
      </w:r>
      <w:bookmarkEnd w:id="25"/>
    </w:p>
    <w:p w14:paraId="50294AAC" w14:textId="77777777" w:rsidR="008B32D8" w:rsidRDefault="008B32D8" w:rsidP="008B32D8">
      <w:pPr>
        <w:pStyle w:val="InterfaceHeading2"/>
      </w:pPr>
      <w:r>
        <w:t>I-DET-COMP-ONLINE.067</w:t>
      </w:r>
      <w:r>
        <w:tab/>
        <w:t>Accelerator Data Interface</w:t>
      </w:r>
    </w:p>
    <w:p w14:paraId="583BC150" w14:textId="77777777" w:rsidR="008B32D8" w:rsidRDefault="008B32D8" w:rsidP="008B32D8">
      <w:pPr>
        <w:pStyle w:val="InterfaceDetail"/>
      </w:pPr>
      <w:r>
        <w:t>System 1:</w:t>
      </w:r>
      <w:r>
        <w:tab/>
        <w:t>Online DAQ and Computing Systems (6.03.01.08.02)</w:t>
      </w:r>
    </w:p>
    <w:p w14:paraId="062FD8CB" w14:textId="77777777" w:rsidR="008B32D8" w:rsidRDefault="008B32D8" w:rsidP="008B32D8">
      <w:pPr>
        <w:pStyle w:val="InterfaceDetail"/>
      </w:pPr>
      <w:r>
        <w:t>System 2:</w:t>
      </w:r>
      <w:r>
        <w:tab/>
        <w:t>ASR System Installation and Final Integeration (6.02.04)</w:t>
      </w:r>
    </w:p>
    <w:p w14:paraId="355123AA" w14:textId="77777777" w:rsidR="008B32D8" w:rsidRDefault="008B32D8" w:rsidP="008B32D8">
      <w:pPr>
        <w:pStyle w:val="InterfaceDetail"/>
      </w:pPr>
      <w:r>
        <w:t>Type:</w:t>
      </w:r>
      <w:r>
        <w:tab/>
        <w:t>DATA</w:t>
      </w:r>
    </w:p>
    <w:p w14:paraId="293A3112" w14:textId="77777777" w:rsidR="008B32D8" w:rsidRDefault="008B32D8" w:rsidP="008B32D8">
      <w:pPr>
        <w:pStyle w:val="InterfaceDetail"/>
      </w:pPr>
      <w:r>
        <w:t>Description:</w:t>
      </w:r>
      <w:r>
        <w:tab/>
        <w:t>An interface to the accelerator beam databases must be provided that allows the DAQ to read data, and on a limited basis, write data.</w:t>
      </w:r>
    </w:p>
    <w:p w14:paraId="2086A583" w14:textId="77777777" w:rsidR="008B32D8" w:rsidRDefault="008B32D8" w:rsidP="008B32D8">
      <w:pPr>
        <w:pStyle w:val="InterfaceDetail"/>
      </w:pPr>
      <w:r>
        <w:t>Provider:</w:t>
      </w:r>
      <w:r>
        <w:tab/>
        <w:t>Online DAQ and Computing Systems (6.03.01.08.02)</w:t>
      </w:r>
    </w:p>
    <w:p w14:paraId="76288BE8" w14:textId="77777777" w:rsidR="008B32D8" w:rsidRPr="008B32D8" w:rsidRDefault="008B32D8" w:rsidP="008B32D8">
      <w:pPr>
        <w:pStyle w:val="InterfaceDetail"/>
      </w:pPr>
      <w:r>
        <w:t>Details:</w:t>
      </w:r>
      <w:r>
        <w:tab/>
      </w:r>
      <w:r w:rsidRPr="008B32D8">
        <w:rPr>
          <w:i/>
        </w:rPr>
        <w:t>See details in the Data Acquisition and Computing Systems Interface Control Document.</w:t>
      </w:r>
    </w:p>
    <w:p w14:paraId="7884E624" w14:textId="77777777" w:rsidR="008B32D8" w:rsidRPr="008B32D8" w:rsidRDefault="008B32D8" w:rsidP="008B32D8">
      <w:pPr>
        <w:pStyle w:val="InterfaceDetail"/>
      </w:pPr>
      <w:r w:rsidRPr="008B32D8">
        <w:t>Requirements:</w:t>
      </w:r>
      <w:r w:rsidRPr="008B32D8">
        <w:tab/>
        <w:t>F-DET-COMP.6</w:t>
      </w:r>
    </w:p>
    <w:p w14:paraId="021C17CE" w14:textId="77777777" w:rsidR="008B32D8" w:rsidRPr="008B32D8" w:rsidRDefault="008B32D8" w:rsidP="008B32D8">
      <w:pPr>
        <w:pStyle w:val="InterfaceDetail"/>
      </w:pPr>
      <w:r w:rsidRPr="008B32D8">
        <w:t>References:</w:t>
      </w:r>
      <w:r w:rsidRPr="008B32D8">
        <w:tab/>
      </w:r>
    </w:p>
    <w:p w14:paraId="7D999F24" w14:textId="77777777" w:rsidR="008B32D8" w:rsidRDefault="008B32D8" w:rsidP="008B32D8">
      <w:pPr>
        <w:pStyle w:val="InterfaceHeading2"/>
      </w:pPr>
      <w:r>
        <w:t>I-DET-COMP-ONLINE.068</w:t>
      </w:r>
      <w:r>
        <w:tab/>
        <w:t>Accelerator Timing Interface</w:t>
      </w:r>
    </w:p>
    <w:p w14:paraId="54F2C5D2" w14:textId="77777777" w:rsidR="008B32D8" w:rsidRDefault="008B32D8" w:rsidP="008B32D8">
      <w:pPr>
        <w:pStyle w:val="InterfaceDetail"/>
      </w:pPr>
      <w:r>
        <w:t>System 1:</w:t>
      </w:r>
      <w:r>
        <w:tab/>
        <w:t>Online DAQ and Computing Systems (6.03.01.08.02)</w:t>
      </w:r>
    </w:p>
    <w:p w14:paraId="79ACC067" w14:textId="77777777" w:rsidR="008B32D8" w:rsidRDefault="008B32D8" w:rsidP="008B32D8">
      <w:pPr>
        <w:pStyle w:val="InterfaceDetail"/>
      </w:pPr>
      <w:r>
        <w:t>System 2:</w:t>
      </w:r>
      <w:r>
        <w:tab/>
        <w:t>ASR System Installation and Final Integeration (6.02.04)</w:t>
      </w:r>
    </w:p>
    <w:p w14:paraId="006117F3" w14:textId="77777777" w:rsidR="008B32D8" w:rsidRDefault="008B32D8" w:rsidP="008B32D8">
      <w:pPr>
        <w:pStyle w:val="InterfaceDetail"/>
      </w:pPr>
      <w:r>
        <w:t>Type:</w:t>
      </w:r>
      <w:r>
        <w:tab/>
        <w:t>DATA</w:t>
      </w:r>
    </w:p>
    <w:p w14:paraId="695D1798" w14:textId="77777777" w:rsidR="008B32D8" w:rsidRDefault="008B32D8" w:rsidP="008B32D8">
      <w:pPr>
        <w:pStyle w:val="InterfaceDetail"/>
      </w:pPr>
      <w:r>
        <w:t>Description:</w:t>
      </w:r>
      <w:r>
        <w:tab/>
        <w:t>A beam synchronization signal must be provided to the DAQ system that provides beam bunch information.</w:t>
      </w:r>
    </w:p>
    <w:p w14:paraId="67D02F1A" w14:textId="77777777" w:rsidR="008B32D8" w:rsidRDefault="008B32D8" w:rsidP="008B32D8">
      <w:pPr>
        <w:pStyle w:val="InterfaceDetail"/>
      </w:pPr>
      <w:r>
        <w:t>Provider:</w:t>
      </w:r>
      <w:r>
        <w:tab/>
        <w:t>Online DAQ and Computing Systems (6.03.01.08.02)</w:t>
      </w:r>
    </w:p>
    <w:p w14:paraId="6B3474E8" w14:textId="77777777" w:rsidR="008B32D8" w:rsidRPr="008B32D8" w:rsidRDefault="008B32D8" w:rsidP="008B32D8">
      <w:pPr>
        <w:pStyle w:val="InterfaceDetail"/>
      </w:pPr>
      <w:r>
        <w:t>Details:</w:t>
      </w:r>
      <w:r>
        <w:tab/>
      </w:r>
      <w:r w:rsidRPr="008B32D8">
        <w:rPr>
          <w:i/>
        </w:rPr>
        <w:t>See details in the Data Acquisition and Computing Systems Interface Control Document.</w:t>
      </w:r>
    </w:p>
    <w:p w14:paraId="7FD5A34C" w14:textId="77777777" w:rsidR="008B32D8" w:rsidRPr="008B32D8" w:rsidRDefault="008B32D8" w:rsidP="008B32D8">
      <w:pPr>
        <w:pStyle w:val="InterfaceDetail"/>
      </w:pPr>
      <w:r w:rsidRPr="008B32D8">
        <w:t>Requirements:</w:t>
      </w:r>
      <w:r w:rsidRPr="008B32D8">
        <w:tab/>
        <w:t>F-DET-COMP.6</w:t>
      </w:r>
    </w:p>
    <w:p w14:paraId="458EDD97" w14:textId="77777777" w:rsidR="008B32D8" w:rsidRPr="008B32D8" w:rsidRDefault="008B32D8" w:rsidP="008B32D8">
      <w:pPr>
        <w:pStyle w:val="InterfaceDetail"/>
      </w:pPr>
      <w:r w:rsidRPr="008B32D8">
        <w:t>References:</w:t>
      </w:r>
      <w:r w:rsidRPr="008B32D8">
        <w:tab/>
      </w:r>
    </w:p>
    <w:p w14:paraId="33F9FB28" w14:textId="77777777" w:rsidR="008B32D8" w:rsidRDefault="008B32D8" w:rsidP="008B32D8">
      <w:pPr>
        <w:pStyle w:val="InterfaceHeading2"/>
      </w:pPr>
      <w:r>
        <w:t>I-DET-COMP-ONLINE.069</w:t>
      </w:r>
      <w:r>
        <w:tab/>
        <w:t>Detector Feedback Interface</w:t>
      </w:r>
    </w:p>
    <w:p w14:paraId="5E9304F3" w14:textId="77777777" w:rsidR="008B32D8" w:rsidRDefault="008B32D8" w:rsidP="008B32D8">
      <w:pPr>
        <w:pStyle w:val="InterfaceDetail"/>
      </w:pPr>
      <w:r>
        <w:t>System 1:</w:t>
      </w:r>
      <w:r>
        <w:tab/>
        <w:t>Online DAQ and Computing Systems (6.03.01.08.02)</w:t>
      </w:r>
    </w:p>
    <w:p w14:paraId="17D51602" w14:textId="77777777" w:rsidR="008B32D8" w:rsidRDefault="008B32D8" w:rsidP="008B32D8">
      <w:pPr>
        <w:pStyle w:val="InterfaceDetail"/>
      </w:pPr>
      <w:r>
        <w:t>System 2:</w:t>
      </w:r>
      <w:r>
        <w:tab/>
        <w:t>ASR System Installation and Final Integeration (6.02.04)</w:t>
      </w:r>
    </w:p>
    <w:p w14:paraId="4E45C378" w14:textId="77777777" w:rsidR="008B32D8" w:rsidRDefault="008B32D8" w:rsidP="008B32D8">
      <w:pPr>
        <w:pStyle w:val="InterfaceDetail"/>
      </w:pPr>
      <w:r>
        <w:t>Type:</w:t>
      </w:r>
      <w:r>
        <w:tab/>
        <w:t>DATA</w:t>
      </w:r>
    </w:p>
    <w:p w14:paraId="438DDF91" w14:textId="77777777" w:rsidR="008B32D8" w:rsidRDefault="008B32D8" w:rsidP="008B32D8">
      <w:pPr>
        <w:pStyle w:val="InterfaceDetail"/>
      </w:pPr>
      <w:r>
        <w:t>Description:</w:t>
      </w:r>
      <w:r>
        <w:tab/>
        <w:t>An interface should be provided that allows the accelerator control system to read the condition and state of the detector systems.</w:t>
      </w:r>
    </w:p>
    <w:p w14:paraId="43F9DA3E" w14:textId="77777777" w:rsidR="008B32D8" w:rsidRDefault="008B32D8" w:rsidP="008B32D8">
      <w:pPr>
        <w:pStyle w:val="InterfaceDetail"/>
      </w:pPr>
      <w:r>
        <w:t>Provider:</w:t>
      </w:r>
      <w:r>
        <w:tab/>
        <w:t>Online DAQ and Computing Systems (6.03.01.08.02)</w:t>
      </w:r>
    </w:p>
    <w:p w14:paraId="0524155E" w14:textId="77777777" w:rsidR="008B32D8" w:rsidRPr="008B32D8" w:rsidRDefault="008B32D8" w:rsidP="008B32D8">
      <w:pPr>
        <w:pStyle w:val="InterfaceDetail"/>
      </w:pPr>
      <w:r>
        <w:t>Details:</w:t>
      </w:r>
      <w:r>
        <w:tab/>
      </w:r>
      <w:r w:rsidRPr="008B32D8">
        <w:rPr>
          <w:i/>
        </w:rPr>
        <w:t>See details in the Data Acquisition and Computing Systems Interface Control Document.</w:t>
      </w:r>
    </w:p>
    <w:p w14:paraId="46BC0017" w14:textId="77777777" w:rsidR="008B32D8" w:rsidRPr="008B32D8" w:rsidRDefault="008B32D8" w:rsidP="008B32D8">
      <w:pPr>
        <w:pStyle w:val="InterfaceDetail"/>
      </w:pPr>
      <w:r w:rsidRPr="008B32D8">
        <w:t>Requirements:</w:t>
      </w:r>
      <w:r w:rsidRPr="008B32D8">
        <w:tab/>
        <w:t>F-DET-COMP.6</w:t>
      </w:r>
    </w:p>
    <w:p w14:paraId="2E998638" w14:textId="77777777" w:rsidR="008B32D8" w:rsidRPr="008B32D8" w:rsidRDefault="008B32D8" w:rsidP="008B32D8">
      <w:pPr>
        <w:pStyle w:val="InterfaceDetail"/>
      </w:pPr>
      <w:r w:rsidRPr="008B32D8">
        <w:t>References:</w:t>
      </w:r>
      <w:r w:rsidRPr="008B32D8">
        <w:tab/>
      </w:r>
    </w:p>
    <w:p w14:paraId="29C7819B" w14:textId="355C3CE9" w:rsidR="00833E3A" w:rsidRDefault="00833E3A" w:rsidP="008B32D8">
      <w:pPr>
        <w:pStyle w:val="InterfaceDetail"/>
      </w:pPr>
    </w:p>
    <w:p w14:paraId="65C3DD97" w14:textId="77777777" w:rsidR="00833E3A" w:rsidRPr="00833E3A" w:rsidRDefault="00833E3A" w:rsidP="00833E3A">
      <w:bookmarkStart w:id="26" w:name="InterfaceDetails"/>
      <w:bookmarkEnd w:id="26"/>
    </w:p>
    <w:p w14:paraId="2618D23C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077"/>
      <w:r w:rsidRPr="007A0EA6">
        <w:t>Applicable Documents</w:t>
      </w:r>
      <w:bookmarkEnd w:id="27"/>
      <w:bookmarkEnd w:id="28"/>
      <w:bookmarkEnd w:id="29"/>
    </w:p>
    <w:p w14:paraId="2145FC40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14EADC6C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078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4C726298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116E56B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366BE69B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647A8CA4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2326F80A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3D3417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6042C2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91E86D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84A2510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90651B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2793776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F51983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6A92341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F7CCCE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1CD779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2717BD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389746AB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1BA2BF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E36454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30D8440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F558419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E7EE98A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5D20E5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67C730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2719BD64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EB9818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DAB1F10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8D38ECA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5256E474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1836F4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A5101B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0BB73D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871393" w14:textId="77777777" w:rsidR="007A0EA6" w:rsidRPr="007A0EA6" w:rsidRDefault="00D61851" w:rsidP="00245F70">
      <w:pPr>
        <w:pStyle w:val="Heading1"/>
      </w:pPr>
      <w:bookmarkStart w:id="33" w:name="_Toc222584079"/>
      <w:r>
        <w:t>References</w:t>
      </w:r>
      <w:bookmarkEnd w:id="33"/>
    </w:p>
    <w:p w14:paraId="5B06DBA5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312542B3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7D7CAD3B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330EB954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56E89FF5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354D6F0B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76A9C831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6A71FFC7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6135" w14:textId="77777777" w:rsidR="0047486C" w:rsidRDefault="0047486C" w:rsidP="006F08CB">
      <w:r>
        <w:separator/>
      </w:r>
    </w:p>
  </w:endnote>
  <w:endnote w:type="continuationSeparator" w:id="0">
    <w:p w14:paraId="7C1B3DA3" w14:textId="77777777" w:rsidR="0047486C" w:rsidRDefault="0047486C" w:rsidP="006F08CB">
      <w:r>
        <w:continuationSeparator/>
      </w:r>
    </w:p>
  </w:endnote>
  <w:endnote w:type="continuationNotice" w:id="1">
    <w:p w14:paraId="183DC260" w14:textId="77777777" w:rsidR="0047486C" w:rsidRDefault="00474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9A7E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ADF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A305" w14:textId="77777777" w:rsidR="0047486C" w:rsidRDefault="0047486C" w:rsidP="006F08CB">
      <w:r>
        <w:separator/>
      </w:r>
    </w:p>
  </w:footnote>
  <w:footnote w:type="continuationSeparator" w:id="0">
    <w:p w14:paraId="23CE4F6D" w14:textId="77777777" w:rsidR="0047486C" w:rsidRDefault="0047486C" w:rsidP="006F08CB">
      <w:r>
        <w:continuationSeparator/>
      </w:r>
    </w:p>
  </w:footnote>
  <w:footnote w:type="continuationNotice" w:id="1">
    <w:p w14:paraId="23354B95" w14:textId="77777777" w:rsidR="0047486C" w:rsidRDefault="00474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940E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4C368276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296CC10B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69F0500D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6237BCE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0F58156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4139346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A9C5186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6161FE2C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433C02C6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70435007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0760D1E7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0B5F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6E778178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28520ADD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3F2BE281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79AED9D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3E81A0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3A3C0B76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2C908430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3A856220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119D4A2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5A31909B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2A123AF8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49990">
    <w:abstractNumId w:val="9"/>
  </w:num>
  <w:num w:numId="2" w16cid:durableId="1717505129">
    <w:abstractNumId w:val="17"/>
  </w:num>
  <w:num w:numId="3" w16cid:durableId="1102412197">
    <w:abstractNumId w:val="12"/>
  </w:num>
  <w:num w:numId="4" w16cid:durableId="78453079">
    <w:abstractNumId w:val="10"/>
  </w:num>
  <w:num w:numId="5" w16cid:durableId="1415709019">
    <w:abstractNumId w:val="5"/>
  </w:num>
  <w:num w:numId="6" w16cid:durableId="902834243">
    <w:abstractNumId w:val="21"/>
  </w:num>
  <w:num w:numId="7" w16cid:durableId="1367369052">
    <w:abstractNumId w:val="22"/>
  </w:num>
  <w:num w:numId="8" w16cid:durableId="430929185">
    <w:abstractNumId w:val="4"/>
  </w:num>
  <w:num w:numId="9" w16cid:durableId="1785231408">
    <w:abstractNumId w:val="15"/>
  </w:num>
  <w:num w:numId="10" w16cid:durableId="1137793553">
    <w:abstractNumId w:val="20"/>
  </w:num>
  <w:num w:numId="11" w16cid:durableId="1578175782">
    <w:abstractNumId w:val="18"/>
  </w:num>
  <w:num w:numId="12" w16cid:durableId="121658787">
    <w:abstractNumId w:val="2"/>
  </w:num>
  <w:num w:numId="13" w16cid:durableId="130365029">
    <w:abstractNumId w:val="13"/>
  </w:num>
  <w:num w:numId="14" w16cid:durableId="1411849693">
    <w:abstractNumId w:val="7"/>
  </w:num>
  <w:num w:numId="15" w16cid:durableId="1727875050">
    <w:abstractNumId w:val="14"/>
  </w:num>
  <w:num w:numId="16" w16cid:durableId="414405180">
    <w:abstractNumId w:val="3"/>
  </w:num>
  <w:num w:numId="17" w16cid:durableId="1975713994">
    <w:abstractNumId w:val="8"/>
  </w:num>
  <w:num w:numId="18" w16cid:durableId="921917284">
    <w:abstractNumId w:val="23"/>
  </w:num>
  <w:num w:numId="19" w16cid:durableId="40322612">
    <w:abstractNumId w:val="1"/>
  </w:num>
  <w:num w:numId="20" w16cid:durableId="608203410">
    <w:abstractNumId w:val="19"/>
  </w:num>
  <w:num w:numId="21" w16cid:durableId="947812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5592447">
    <w:abstractNumId w:val="11"/>
  </w:num>
  <w:num w:numId="23" w16cid:durableId="423721357">
    <w:abstractNumId w:val="24"/>
  </w:num>
  <w:num w:numId="24" w16cid:durableId="284429000">
    <w:abstractNumId w:val="16"/>
  </w:num>
  <w:num w:numId="25" w16cid:durableId="451173505">
    <w:abstractNumId w:val="11"/>
  </w:num>
  <w:num w:numId="26" w16cid:durableId="988708099">
    <w:abstractNumId w:val="11"/>
  </w:num>
  <w:num w:numId="27" w16cid:durableId="2131825539">
    <w:abstractNumId w:val="0"/>
  </w:num>
  <w:num w:numId="28" w16cid:durableId="12296091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D8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486C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32D8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1E19A"/>
  <w15:chartTrackingRefBased/>
  <w15:docId w15:val="{57047EB2-380D-41FD-9B2B-E42223F4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9625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2026-02-21T21:33:00Z</dcterms:created>
  <dcterms:modified xsi:type="dcterms:W3CDTF">2026-02-21T21:33:00Z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